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0" w:type="dxa"/>
        <w:tblBorders>
          <w:top w:val="single" w:sz="6" w:space="0" w:color="000000"/>
          <w:lef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5"/>
        <w:gridCol w:w="6675"/>
      </w:tblGrid>
      <w:tr w:rsidR="00A257F3" w:rsidRPr="00A257F3" w14:paraId="244411B9" w14:textId="77777777" w:rsidTr="00A257F3">
        <w:trPr>
          <w:tblCellSpacing w:w="0" w:type="dxa"/>
        </w:trPr>
        <w:tc>
          <w:tcPr>
            <w:tcW w:w="5000" w:type="pct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A93D44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b/>
                <w:bCs/>
                <w:color w:val="404040"/>
                <w:kern w:val="0"/>
                <w:sz w:val="23"/>
                <w:szCs w:val="23"/>
              </w:rPr>
              <w:t>中标公告</w:t>
            </w:r>
          </w:p>
        </w:tc>
      </w:tr>
      <w:tr w:rsidR="00A257F3" w:rsidRPr="00A257F3" w14:paraId="7F89C9AE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689CD4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项目名称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555AD0" w14:textId="6EFDF90A" w:rsidR="00A257F3" w:rsidRPr="00A257F3" w:rsidRDefault="002A53F7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2A53F7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丰台区</w:t>
            </w:r>
            <w:r w:rsidRPr="002A53F7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2024年老旧供热管网更新改造项目（监理）</w:t>
            </w:r>
          </w:p>
        </w:tc>
      </w:tr>
      <w:tr w:rsidR="00A257F3" w:rsidRPr="00A257F3" w14:paraId="0DCD79D5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40B1C8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中标人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528538" w14:textId="6C02948F" w:rsidR="00A257F3" w:rsidRPr="00A257F3" w:rsidRDefault="002A53F7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2A53F7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北京兴电国际工程管理有限公司</w:t>
            </w:r>
          </w:p>
        </w:tc>
      </w:tr>
      <w:tr w:rsidR="00A257F3" w:rsidRPr="00A257F3" w14:paraId="3ED575BB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C7949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项目经理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9CC8EF" w14:textId="696EF39E" w:rsidR="00A257F3" w:rsidRPr="00A257F3" w:rsidRDefault="002A53F7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2A53F7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王旭</w:t>
            </w:r>
          </w:p>
        </w:tc>
      </w:tr>
      <w:tr w:rsidR="00A257F3" w:rsidRPr="00A257F3" w14:paraId="5A8D47D0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1258E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中标价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E98B2E" w14:textId="7A30259E" w:rsidR="00A257F3" w:rsidRPr="00A257F3" w:rsidRDefault="002A53F7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2A53F7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9470517</w:t>
            </w:r>
            <w:r w:rsidRPr="002A53F7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 xml:space="preserve"> </w:t>
            </w:r>
            <w:r w:rsidR="00A257F3"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(元)</w:t>
            </w:r>
          </w:p>
        </w:tc>
      </w:tr>
    </w:tbl>
    <w:p w14:paraId="4F981188" w14:textId="77777777" w:rsidR="009C4B2A" w:rsidRDefault="009C4B2A"/>
    <w:sectPr w:rsidR="009C4B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580"/>
    <w:rsid w:val="002A53F7"/>
    <w:rsid w:val="005168C0"/>
    <w:rsid w:val="009C4B2A"/>
    <w:rsid w:val="00A257F3"/>
    <w:rsid w:val="00E17411"/>
    <w:rsid w:val="00E55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2739E"/>
  <w15:chartTrackingRefBased/>
  <w15:docId w15:val="{6988EA7D-8714-4813-8430-EA92954DB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17411"/>
    <w:pPr>
      <w:keepNext/>
      <w:keepLines/>
      <w:spacing w:before="140" w:after="140"/>
      <w:outlineLvl w:val="1"/>
    </w:pPr>
    <w:rPr>
      <w:rFonts w:asciiTheme="majorHAnsi" w:eastAsiaTheme="majorEastAsia" w:hAnsiTheme="majorHAnsi" w:cstheme="majorBidi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E17411"/>
    <w:rPr>
      <w:rFonts w:asciiTheme="majorHAnsi" w:eastAsiaTheme="majorEastAsia" w:hAnsiTheme="majorHAnsi" w:cstheme="majorBidi"/>
      <w:b/>
      <w:bCs/>
      <w:sz w:val="28"/>
      <w:szCs w:val="32"/>
    </w:rPr>
  </w:style>
  <w:style w:type="table" w:styleId="a3">
    <w:name w:val="Table Grid"/>
    <w:basedOn w:val="a1"/>
    <w:uiPriority w:val="39"/>
    <w:rsid w:val="00A25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7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齐 齐</dc:creator>
  <cp:keywords/>
  <dc:description/>
  <cp:lastModifiedBy>齐 齐</cp:lastModifiedBy>
  <cp:revision>4</cp:revision>
  <dcterms:created xsi:type="dcterms:W3CDTF">2024-05-05T15:14:00Z</dcterms:created>
  <dcterms:modified xsi:type="dcterms:W3CDTF">2024-05-05T15:19:00Z</dcterms:modified>
</cp:coreProperties>
</file>