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02868" w14:textId="77777777" w:rsidR="0089580B" w:rsidRDefault="00895C30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王</w:t>
      </w:r>
      <w:proofErr w:type="gramStart"/>
      <w:r>
        <w:rPr>
          <w:rFonts w:ascii="宋体" w:hAnsi="宋体" w:hint="eastAsia"/>
          <w:b/>
          <w:sz w:val="32"/>
          <w:szCs w:val="32"/>
        </w:rPr>
        <w:t>佐小学</w:t>
      </w:r>
      <w:proofErr w:type="gramEnd"/>
      <w:r>
        <w:rPr>
          <w:rFonts w:ascii="宋体" w:hAnsi="宋体" w:hint="eastAsia"/>
          <w:b/>
          <w:sz w:val="32"/>
          <w:szCs w:val="32"/>
        </w:rPr>
        <w:t>综合楼一体化建设项目-信息化设备配备项目</w:t>
      </w:r>
    </w:p>
    <w:p w14:paraId="7D3B0A3A" w14:textId="77777777" w:rsidR="0089580B" w:rsidRDefault="00895C30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中标公告</w:t>
      </w:r>
    </w:p>
    <w:p w14:paraId="737B84FD" w14:textId="77777777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项目名称：</w:t>
      </w:r>
      <w:bookmarkStart w:id="0" w:name="_GoBack"/>
      <w:r>
        <w:rPr>
          <w:rFonts w:ascii="仿宋_GB2312" w:eastAsia="仿宋_GB2312" w:hint="eastAsia"/>
          <w:sz w:val="28"/>
          <w:szCs w:val="28"/>
        </w:rPr>
        <w:t>王</w:t>
      </w:r>
      <w:proofErr w:type="gramStart"/>
      <w:r>
        <w:rPr>
          <w:rFonts w:ascii="仿宋_GB2312" w:eastAsia="仿宋_GB2312" w:hint="eastAsia"/>
          <w:sz w:val="28"/>
          <w:szCs w:val="28"/>
        </w:rPr>
        <w:t>佐小学</w:t>
      </w:r>
      <w:proofErr w:type="gramEnd"/>
      <w:r>
        <w:rPr>
          <w:rFonts w:ascii="仿宋_GB2312" w:eastAsia="仿宋_GB2312" w:hint="eastAsia"/>
          <w:sz w:val="28"/>
          <w:szCs w:val="28"/>
        </w:rPr>
        <w:t>综合楼一体化建设项目-信息化设备配备项目</w:t>
      </w:r>
      <w:bookmarkEnd w:id="0"/>
    </w:p>
    <w:p w14:paraId="6F4D1001" w14:textId="77777777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项目编号: </w:t>
      </w:r>
      <w:bookmarkStart w:id="1" w:name="OLE_LINK3"/>
      <w:r>
        <w:rPr>
          <w:rFonts w:ascii="仿宋_GB2312" w:eastAsia="仿宋_GB2312" w:hint="eastAsia"/>
          <w:sz w:val="28"/>
          <w:szCs w:val="28"/>
        </w:rPr>
        <w:t>11010625210200022857-XM001</w:t>
      </w:r>
      <w:bookmarkEnd w:id="1"/>
    </w:p>
    <w:p w14:paraId="37E15646" w14:textId="77777777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采购人名称：北京市丰台区教育委员会</w:t>
      </w:r>
    </w:p>
    <w:p w14:paraId="6A908F41" w14:textId="77777777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采购人地址：北京市丰台</w:t>
      </w:r>
      <w:proofErr w:type="gramStart"/>
      <w:r>
        <w:rPr>
          <w:rFonts w:ascii="仿宋_GB2312" w:eastAsia="仿宋_GB2312" w:hint="eastAsia"/>
          <w:sz w:val="28"/>
          <w:szCs w:val="28"/>
        </w:rPr>
        <w:t>区望园</w:t>
      </w:r>
      <w:proofErr w:type="gramEnd"/>
      <w:r>
        <w:rPr>
          <w:rFonts w:ascii="仿宋_GB2312" w:eastAsia="仿宋_GB2312" w:hint="eastAsia"/>
          <w:sz w:val="28"/>
          <w:szCs w:val="28"/>
        </w:rPr>
        <w:t>东里26号</w:t>
      </w:r>
    </w:p>
    <w:p w14:paraId="68DD8E28" w14:textId="77777777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采购人联系电话：010</w:t>
      </w:r>
      <w:r>
        <w:rPr>
          <w:rFonts w:ascii="仿宋_GB2312" w:eastAsia="仿宋_GB2312"/>
          <w:sz w:val="28"/>
          <w:szCs w:val="28"/>
        </w:rPr>
        <w:t>-</w:t>
      </w:r>
      <w:r>
        <w:rPr>
          <w:rFonts w:ascii="仿宋_GB2312" w:eastAsia="仿宋_GB2312" w:hint="eastAsia"/>
          <w:sz w:val="28"/>
          <w:szCs w:val="28"/>
        </w:rPr>
        <w:t>63814753</w:t>
      </w:r>
    </w:p>
    <w:p w14:paraId="14FE7D5C" w14:textId="77777777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集中采购机构全称：北京市丰台区政府采购中心</w:t>
      </w:r>
    </w:p>
    <w:p w14:paraId="48823D92" w14:textId="77777777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集中采购机构地址：北京市丰台区</w:t>
      </w:r>
      <w:proofErr w:type="gramStart"/>
      <w:r>
        <w:rPr>
          <w:rFonts w:ascii="仿宋_GB2312" w:eastAsia="仿宋_GB2312" w:hint="eastAsia"/>
          <w:sz w:val="28"/>
          <w:szCs w:val="28"/>
        </w:rPr>
        <w:t>南苑路</w:t>
      </w:r>
      <w:proofErr w:type="gramEnd"/>
      <w:r>
        <w:rPr>
          <w:rFonts w:ascii="仿宋_GB2312" w:eastAsia="仿宋_GB2312" w:hint="eastAsia"/>
          <w:sz w:val="28"/>
          <w:szCs w:val="28"/>
        </w:rPr>
        <w:t>7号丰台区政务服务中心六层605室</w:t>
      </w:r>
    </w:p>
    <w:p w14:paraId="2242F9B4" w14:textId="77777777" w:rsidR="0089580B" w:rsidRDefault="00895C30">
      <w:pPr>
        <w:tabs>
          <w:tab w:val="left" w:pos="6870"/>
        </w:tabs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邮编：100073</w:t>
      </w:r>
      <w:r>
        <w:rPr>
          <w:rFonts w:ascii="仿宋_GB2312" w:eastAsia="仿宋_GB2312"/>
          <w:sz w:val="28"/>
          <w:szCs w:val="28"/>
        </w:rPr>
        <w:tab/>
      </w:r>
    </w:p>
    <w:p w14:paraId="27B77BBF" w14:textId="77777777" w:rsidR="0089580B" w:rsidRDefault="00895C30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内容：信息化设备一批（服务器：1、机架式国产设备2、CPU处理器：核心数≥16核，主频≥2.0GHz3、CPU数量≥2颗4、内存类型不低于DDR45、内存单条容量≥32GB6、内存数量≥4条7、固态硬盘单盘容量≥480GB8、固态硬盘接口：SATA9、固态硬盘个数≥2块10、机械硬盘单盘容量≥8TB11、机械硬盘个数≥6</w:t>
      </w:r>
      <w:bookmarkStart w:id="2" w:name="OLE_LINK5"/>
      <w:bookmarkStart w:id="3" w:name="OLE_LINK6"/>
      <w:r>
        <w:rPr>
          <w:rFonts w:ascii="仿宋_GB2312" w:eastAsia="仿宋_GB2312" w:hint="eastAsia"/>
          <w:sz w:val="28"/>
          <w:szCs w:val="28"/>
        </w:rPr>
        <w:t>块</w:t>
      </w:r>
      <w:bookmarkEnd w:id="2"/>
      <w:bookmarkEnd w:id="3"/>
      <w:r>
        <w:rPr>
          <w:rFonts w:ascii="仿宋_GB2312" w:eastAsia="仿宋_GB2312" w:hint="eastAsia"/>
          <w:sz w:val="28"/>
          <w:szCs w:val="28"/>
        </w:rPr>
        <w:t>12、机械硬盘接口：SATA</w:t>
      </w:r>
      <w:r>
        <w:rPr>
          <w:rFonts w:ascii="仿宋_GB2312" w:eastAsia="仿宋_GB2312" w:hint="eastAsia"/>
          <w:sz w:val="28"/>
          <w:szCs w:val="28"/>
        </w:rPr>
        <w:br/>
        <w:t>13、适配国产系统、不间断电源：1、单进单出</w:t>
      </w:r>
      <w:proofErr w:type="gramStart"/>
      <w:r>
        <w:rPr>
          <w:rFonts w:ascii="仿宋_GB2312" w:eastAsia="仿宋_GB2312" w:hint="eastAsia"/>
          <w:sz w:val="28"/>
          <w:szCs w:val="28"/>
        </w:rPr>
        <w:t>高频在</w:t>
      </w:r>
      <w:proofErr w:type="gramEnd"/>
      <w:r>
        <w:rPr>
          <w:rFonts w:ascii="仿宋_GB2312" w:eastAsia="仿宋_GB2312" w:hint="eastAsia"/>
          <w:sz w:val="28"/>
          <w:szCs w:val="28"/>
        </w:rPr>
        <w:t>线式UPS，容量：10 kVA2、全智能型双变换</w:t>
      </w:r>
      <w:proofErr w:type="gramStart"/>
      <w:r>
        <w:rPr>
          <w:rFonts w:ascii="仿宋_GB2312" w:eastAsia="仿宋_GB2312" w:hint="eastAsia"/>
          <w:sz w:val="28"/>
          <w:szCs w:val="28"/>
        </w:rPr>
        <w:t>高频在</w:t>
      </w:r>
      <w:proofErr w:type="gramEnd"/>
      <w:r>
        <w:rPr>
          <w:rFonts w:ascii="仿宋_GB2312" w:eastAsia="仿宋_GB2312" w:hint="eastAsia"/>
          <w:sz w:val="28"/>
          <w:szCs w:val="28"/>
        </w:rPr>
        <w:t>线式结构，提供ECO模式3、需具备开机自诊断功能，冷启动功能，来电自启功能4、输入电压范围：不窄于176V-264V5、输入功率因数：100%非线性负载≥0.99,50%非线性负载≥0.99,30%非线性负载≥0.996、输入电流谐波成分：100%非线性负载≤7%7、输出稳压精度：输出为空载或额定阻性负载，调节输入电压</w:t>
      </w:r>
      <w:r>
        <w:rPr>
          <w:rFonts w:ascii="仿宋_GB2312" w:eastAsia="仿宋_GB2312" w:hint="eastAsia"/>
          <w:sz w:val="28"/>
          <w:szCs w:val="28"/>
        </w:rPr>
        <w:lastRenderedPageBreak/>
        <w:t>为UPS上下限值时，输出稳压精度绝对值≤0.5%8、输出波形失真度：正常工作/额定非线性负载应≤3%；电池逆变工作/额定非线性负载≤3%</w:t>
      </w:r>
    </w:p>
    <w:p w14:paraId="32285222" w14:textId="77777777" w:rsidR="0089580B" w:rsidRDefault="00895C30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9、电压瞬变恢复时间：0→额定值≤20ms；额定值→0≤20ms10、旁路逆变转换时间：输入电压为额定值，输出为50%额定阻性负载：逆变→旁路≤0.5ms,旁路→逆变≤0.5ms11、ECO模式转换时间：输入电压为额定值，输出为50%额定阻性负载：逆变→ECO≤0.5ms,ECO→逆变≤0.5ms12、效率：≥95%。空调显示器、激光打印机、复印机、多功能一体机、媒体触控一体机、</w:t>
      </w:r>
      <w:r>
        <w:rPr>
          <w:rFonts w:ascii="宋体" w:hAnsi="宋体" w:cs="宋体" w:hint="eastAsia"/>
          <w:color w:val="000000"/>
          <w:kern w:val="0"/>
          <w:sz w:val="24"/>
          <w:lang w:bidi="ar"/>
        </w:rPr>
        <w:t>操作系统、办公软件、台式计算机、便携式计算机等技术指标详见采购文件</w:t>
      </w:r>
      <w:r>
        <w:rPr>
          <w:rFonts w:ascii="仿宋_GB2312" w:eastAsia="仿宋_GB2312" w:hint="eastAsia"/>
          <w:sz w:val="28"/>
          <w:szCs w:val="28"/>
        </w:rPr>
        <w:t>）</w:t>
      </w:r>
    </w:p>
    <w:p w14:paraId="369F261F" w14:textId="77777777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中标标的名称：王</w:t>
      </w:r>
      <w:proofErr w:type="gramStart"/>
      <w:r>
        <w:rPr>
          <w:rFonts w:ascii="仿宋_GB2312" w:eastAsia="仿宋_GB2312" w:hint="eastAsia"/>
          <w:sz w:val="28"/>
          <w:szCs w:val="28"/>
        </w:rPr>
        <w:t>佐小学</w:t>
      </w:r>
      <w:proofErr w:type="gramEnd"/>
      <w:r>
        <w:rPr>
          <w:rFonts w:ascii="仿宋_GB2312" w:eastAsia="仿宋_GB2312" w:hint="eastAsia"/>
          <w:sz w:val="28"/>
          <w:szCs w:val="28"/>
        </w:rPr>
        <w:t xml:space="preserve">综合楼一体化建设项目-信息化设备配备项目 </w:t>
      </w:r>
    </w:p>
    <w:p w14:paraId="2E737092" w14:textId="77777777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服务要求： 在《节能产品政府采购品目清单》中，台式计算机，便携式计算机，平板式微型计算机，激光打印机，针式打印机，显示设备，制冷压缩机，空调机组，专用制冷、空调设备，镇流器，空调机，电热水器，普通照明用双端荧光灯，电视设备，视频设备，便器，水嘴等品目为政府强制采购的节能产品。本项目中所涉及的货物如属以上品目，投标货物产品型号必须是节能产品（附投标产品有效期内的节能认证证书），否则投标无效。3.具体要求（1）所投产品（空调、显示器、台式计算机、便携式计算机、多媒体触控一体机）具备有效期内的节能认证证书、所投产品（台式计算机、便携式计算机）制造商具备有效期内的CCRC信息安全应急处理服务资质。（2）售后技术服务：所</w:t>
      </w:r>
      <w:proofErr w:type="gramStart"/>
      <w:r>
        <w:rPr>
          <w:rFonts w:ascii="仿宋_GB2312" w:eastAsia="仿宋_GB2312" w:hint="eastAsia"/>
          <w:sz w:val="28"/>
          <w:szCs w:val="28"/>
        </w:rPr>
        <w:t>投产品需具有</w:t>
      </w:r>
      <w:proofErr w:type="gramEnd"/>
      <w:r>
        <w:rPr>
          <w:rFonts w:ascii="仿宋_GB2312" w:eastAsia="仿宋_GB2312" w:hint="eastAsia"/>
          <w:sz w:val="28"/>
          <w:szCs w:val="28"/>
        </w:rPr>
        <w:t>良好的售后服务水平和完善的售后服务体系，售后服务方案完善、响应时间迅速、售后服务承诺全面、方案切实可行、符合项目需求特点。</w:t>
      </w:r>
    </w:p>
    <w:p w14:paraId="3742AE66" w14:textId="77777777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（3）服务方式：投标人在设备质保期内提供至少1名售后响应运</w:t>
      </w:r>
      <w:proofErr w:type="gramStart"/>
      <w:r>
        <w:rPr>
          <w:rFonts w:ascii="仿宋_GB2312" w:eastAsia="仿宋_GB2312" w:hint="eastAsia"/>
          <w:sz w:val="28"/>
          <w:szCs w:val="28"/>
        </w:rPr>
        <w:t>维人员</w:t>
      </w:r>
      <w:proofErr w:type="gramEnd"/>
      <w:r>
        <w:rPr>
          <w:rFonts w:ascii="仿宋_GB2312" w:eastAsia="仿宋_GB2312" w:hint="eastAsia"/>
          <w:sz w:val="28"/>
          <w:szCs w:val="28"/>
        </w:rPr>
        <w:t>并做到在4小时内响应售后服务需求；在质保期内，投标人接到故障报修要求时，应在30 分钟内向采购人提供问题解答和技术指导，在4小时内做出明确安排、落实责任；在节假日及非工作时间出现紧急情况时，投标人应在2个工作日内派相关人员为采购人提供上门维修服务、做出故障诊断报告；投标人需要收到服务请求后48小时内彻底解决问题。（4）质保期和保修期内的服务承诺：免费服务周期（含换件和维修）3年，需提供所投产品制造商售后服务承诺函，提供所投产品原厂制造商服务热线及</w:t>
      </w:r>
      <w:proofErr w:type="gramStart"/>
      <w:r>
        <w:rPr>
          <w:rFonts w:ascii="仿宋_GB2312" w:eastAsia="仿宋_GB2312" w:hint="eastAsia"/>
          <w:sz w:val="28"/>
          <w:szCs w:val="28"/>
        </w:rPr>
        <w:t>官网支持</w:t>
      </w:r>
      <w:proofErr w:type="gramEnd"/>
      <w:r>
        <w:rPr>
          <w:rFonts w:ascii="仿宋_GB2312" w:eastAsia="仿宋_GB2312" w:hint="eastAsia"/>
          <w:sz w:val="28"/>
          <w:szCs w:val="28"/>
        </w:rPr>
        <w:t>保修权益查询服务。</w:t>
      </w:r>
    </w:p>
    <w:p w14:paraId="7891C0C7" w14:textId="77777777" w:rsidR="0089580B" w:rsidRDefault="00895C30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招标公告日期：2025-06-12</w:t>
      </w:r>
    </w:p>
    <w:p w14:paraId="663655A8" w14:textId="2EAC7899" w:rsidR="0089580B" w:rsidRDefault="00895C30">
      <w:pPr>
        <w:tabs>
          <w:tab w:val="center" w:pos="4274"/>
        </w:tabs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定标日期：2025-07-</w:t>
      </w:r>
      <w:r w:rsidR="00217BE2">
        <w:rPr>
          <w:rFonts w:ascii="仿宋_GB2312" w:eastAsia="仿宋_GB2312" w:hint="eastAsia"/>
          <w:sz w:val="28"/>
          <w:szCs w:val="28"/>
        </w:rPr>
        <w:t>11</w:t>
      </w:r>
      <w:r>
        <w:rPr>
          <w:rFonts w:ascii="仿宋_GB2312" w:eastAsia="仿宋_GB2312"/>
          <w:sz w:val="28"/>
          <w:szCs w:val="28"/>
        </w:rPr>
        <w:tab/>
      </w:r>
    </w:p>
    <w:p w14:paraId="0ABB58DC" w14:textId="5BEEC437" w:rsidR="0089580B" w:rsidRDefault="00895C30">
      <w:pPr>
        <w:rPr>
          <w:rFonts w:ascii="仿宋_GB2312" w:eastAsia="仿宋_GB2312"/>
          <w:sz w:val="28"/>
          <w:szCs w:val="28"/>
        </w:rPr>
      </w:pPr>
      <w:bookmarkStart w:id="4" w:name="OLE_LINK23"/>
      <w:bookmarkStart w:id="5" w:name="OLE_LINK14"/>
      <w:r>
        <w:rPr>
          <w:rFonts w:ascii="仿宋_GB2312" w:eastAsia="仿宋_GB2312" w:hint="eastAsia"/>
          <w:sz w:val="28"/>
          <w:szCs w:val="28"/>
        </w:rPr>
        <w:t>中标供应商：</w:t>
      </w:r>
      <w:bookmarkStart w:id="6" w:name="OLE_LINK26"/>
      <w:r w:rsidR="00217BE2" w:rsidRPr="00217BE2">
        <w:rPr>
          <w:rFonts w:ascii="仿宋_GB2312" w:eastAsia="仿宋_GB2312" w:hint="eastAsia"/>
          <w:sz w:val="28"/>
          <w:szCs w:val="28"/>
        </w:rPr>
        <w:t>北京幻海伟业科技发展有限公司</w:t>
      </w:r>
      <w:bookmarkEnd w:id="6"/>
    </w:p>
    <w:p w14:paraId="2D4EC808" w14:textId="2DF0C309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中标金额(人民币)</w:t>
      </w:r>
      <w:r w:rsidR="00217BE2">
        <w:rPr>
          <w:rFonts w:ascii="仿宋_GB2312" w:eastAsia="仿宋_GB2312" w:hint="eastAsia"/>
          <w:sz w:val="28"/>
          <w:szCs w:val="28"/>
        </w:rPr>
        <w:t>3966000.00</w:t>
      </w:r>
      <w:r>
        <w:rPr>
          <w:rFonts w:ascii="仿宋_GB2312" w:eastAsia="仿宋_GB2312" w:hint="eastAsia"/>
          <w:sz w:val="28"/>
          <w:szCs w:val="28"/>
        </w:rPr>
        <w:t>元</w:t>
      </w:r>
    </w:p>
    <w:p w14:paraId="0D7B7453" w14:textId="7A03709C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评标总得分</w:t>
      </w:r>
      <w:r w:rsidR="00217BE2">
        <w:rPr>
          <w:rFonts w:ascii="仿宋_GB2312" w:eastAsia="仿宋_GB2312" w:hint="eastAsia"/>
          <w:sz w:val="28"/>
          <w:szCs w:val="28"/>
        </w:rPr>
        <w:t>94.60</w:t>
      </w:r>
      <w:r>
        <w:rPr>
          <w:rFonts w:ascii="仿宋_GB2312" w:eastAsia="仿宋_GB2312" w:hint="eastAsia"/>
          <w:sz w:val="28"/>
          <w:szCs w:val="28"/>
        </w:rPr>
        <w:t>分，排名第一</w:t>
      </w:r>
    </w:p>
    <w:bookmarkEnd w:id="4"/>
    <w:bookmarkEnd w:id="5"/>
    <w:p w14:paraId="2F604633" w14:textId="62A2A5A5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中标供应商地址：</w:t>
      </w:r>
      <w:bookmarkStart w:id="7" w:name="OLE_LINK1"/>
      <w:bookmarkStart w:id="8" w:name="OLE_LINK2"/>
      <w:r w:rsidRPr="00895C30">
        <w:rPr>
          <w:rFonts w:ascii="仿宋_GB2312" w:eastAsia="仿宋_GB2312" w:hint="eastAsia"/>
          <w:sz w:val="28"/>
          <w:szCs w:val="28"/>
        </w:rPr>
        <w:t>北京市丰台区汽车博物馆西路10号院9号楼1至13层101内东塔4层406-2061</w:t>
      </w:r>
      <w:bookmarkEnd w:id="7"/>
      <w:bookmarkEnd w:id="8"/>
      <w:r>
        <w:rPr>
          <w:rFonts w:ascii="仿宋_GB2312" w:eastAsia="仿宋_GB2312" w:hint="eastAsia"/>
          <w:sz w:val="28"/>
          <w:szCs w:val="28"/>
        </w:rPr>
        <w:t xml:space="preserve"> </w:t>
      </w:r>
    </w:p>
    <w:p w14:paraId="7ED61EA8" w14:textId="77777777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中标公告期限为1个工作日</w:t>
      </w:r>
    </w:p>
    <w:p w14:paraId="2766A12C" w14:textId="77777777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评标委员会成员名单：</w:t>
      </w:r>
      <w:bookmarkStart w:id="9" w:name="OLE_LINK20"/>
      <w:bookmarkStart w:id="10" w:name="OLE_LINK4"/>
      <w:r>
        <w:rPr>
          <w:rFonts w:ascii="仿宋_GB2312" w:eastAsia="仿宋_GB2312" w:hint="eastAsia"/>
          <w:sz w:val="28"/>
          <w:szCs w:val="28"/>
        </w:rPr>
        <w:t xml:space="preserve"> 吴岳、魏明理、邢燕丽、王春、关明</w:t>
      </w:r>
      <w:bookmarkEnd w:id="9"/>
      <w:bookmarkEnd w:id="10"/>
    </w:p>
    <w:p w14:paraId="58EFE81F" w14:textId="77777777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项目负责人：</w:t>
      </w:r>
      <w:proofErr w:type="gramStart"/>
      <w:r>
        <w:rPr>
          <w:rFonts w:ascii="仿宋_GB2312" w:eastAsia="仿宋_GB2312" w:hint="eastAsia"/>
          <w:sz w:val="28"/>
          <w:szCs w:val="28"/>
        </w:rPr>
        <w:t>贾合杰</w:t>
      </w:r>
      <w:proofErr w:type="gramEnd"/>
    </w:p>
    <w:p w14:paraId="54201176" w14:textId="77777777" w:rsidR="0089580B" w:rsidRDefault="00895C3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联系方式：（010）87017125</w:t>
      </w:r>
    </w:p>
    <w:p w14:paraId="0AEC2605" w14:textId="77777777" w:rsidR="0089580B" w:rsidRDefault="00895C30">
      <w:pPr>
        <w:ind w:firstLineChars="1450" w:firstLine="40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北京市丰台区政府采购中心</w:t>
      </w:r>
    </w:p>
    <w:p w14:paraId="054A3606" w14:textId="575AADDE" w:rsidR="0089580B" w:rsidRDefault="00895C30">
      <w:pPr>
        <w:ind w:firstLineChars="1750" w:firstLine="49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2025年07月</w:t>
      </w:r>
      <w:r w:rsidR="00217BE2">
        <w:rPr>
          <w:rFonts w:ascii="仿宋_GB2312" w:eastAsia="仿宋_GB2312" w:hint="eastAsia"/>
          <w:sz w:val="28"/>
          <w:szCs w:val="28"/>
        </w:rPr>
        <w:t>11</w:t>
      </w:r>
      <w:r>
        <w:rPr>
          <w:rFonts w:ascii="仿宋_GB2312" w:eastAsia="仿宋_GB2312" w:hint="eastAsia"/>
          <w:sz w:val="28"/>
          <w:szCs w:val="28"/>
        </w:rPr>
        <w:t>日</w:t>
      </w:r>
    </w:p>
    <w:sectPr w:rsidR="0089580B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FECD5" w14:textId="77777777" w:rsidR="00F568D1" w:rsidRDefault="00F568D1" w:rsidP="00217BE2">
      <w:r>
        <w:separator/>
      </w:r>
    </w:p>
  </w:endnote>
  <w:endnote w:type="continuationSeparator" w:id="0">
    <w:p w14:paraId="251845D4" w14:textId="77777777" w:rsidR="00F568D1" w:rsidRDefault="00F568D1" w:rsidP="0021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96284" w14:textId="77777777" w:rsidR="00F568D1" w:rsidRDefault="00F568D1" w:rsidP="00217BE2">
      <w:r>
        <w:separator/>
      </w:r>
    </w:p>
  </w:footnote>
  <w:footnote w:type="continuationSeparator" w:id="0">
    <w:p w14:paraId="20F93A80" w14:textId="77777777" w:rsidR="00F568D1" w:rsidRDefault="00F568D1" w:rsidP="00217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BD"/>
    <w:rsid w:val="000101D8"/>
    <w:rsid w:val="00011579"/>
    <w:rsid w:val="00025D0E"/>
    <w:rsid w:val="00060B75"/>
    <w:rsid w:val="0008478C"/>
    <w:rsid w:val="000A3CF4"/>
    <w:rsid w:val="000C4773"/>
    <w:rsid w:val="000E6703"/>
    <w:rsid w:val="000F1646"/>
    <w:rsid w:val="00105226"/>
    <w:rsid w:val="001524E9"/>
    <w:rsid w:val="001768D0"/>
    <w:rsid w:val="00187605"/>
    <w:rsid w:val="00187D09"/>
    <w:rsid w:val="001B3785"/>
    <w:rsid w:val="001D3F69"/>
    <w:rsid w:val="001D584C"/>
    <w:rsid w:val="001E5945"/>
    <w:rsid w:val="00204366"/>
    <w:rsid w:val="00217BE2"/>
    <w:rsid w:val="00230154"/>
    <w:rsid w:val="002A40B3"/>
    <w:rsid w:val="003324F6"/>
    <w:rsid w:val="00360FE8"/>
    <w:rsid w:val="00394104"/>
    <w:rsid w:val="00397FC5"/>
    <w:rsid w:val="003B049A"/>
    <w:rsid w:val="003E22ED"/>
    <w:rsid w:val="004F5FD7"/>
    <w:rsid w:val="00512C49"/>
    <w:rsid w:val="00523873"/>
    <w:rsid w:val="00582098"/>
    <w:rsid w:val="00587CEA"/>
    <w:rsid w:val="00594F8D"/>
    <w:rsid w:val="005A3807"/>
    <w:rsid w:val="005C7F58"/>
    <w:rsid w:val="00622647"/>
    <w:rsid w:val="00630F33"/>
    <w:rsid w:val="00657C01"/>
    <w:rsid w:val="0066250E"/>
    <w:rsid w:val="0067570E"/>
    <w:rsid w:val="006864CF"/>
    <w:rsid w:val="00695284"/>
    <w:rsid w:val="006B6B6C"/>
    <w:rsid w:val="006F1E46"/>
    <w:rsid w:val="007139BA"/>
    <w:rsid w:val="00745357"/>
    <w:rsid w:val="00766229"/>
    <w:rsid w:val="00770E79"/>
    <w:rsid w:val="007921E6"/>
    <w:rsid w:val="007D6FFE"/>
    <w:rsid w:val="007F116A"/>
    <w:rsid w:val="0082557C"/>
    <w:rsid w:val="00825C98"/>
    <w:rsid w:val="0083096E"/>
    <w:rsid w:val="008708A3"/>
    <w:rsid w:val="00873604"/>
    <w:rsid w:val="0087387B"/>
    <w:rsid w:val="00886D58"/>
    <w:rsid w:val="0089580B"/>
    <w:rsid w:val="00895C30"/>
    <w:rsid w:val="008A78BD"/>
    <w:rsid w:val="008B5174"/>
    <w:rsid w:val="008E44CD"/>
    <w:rsid w:val="00913CA0"/>
    <w:rsid w:val="00917636"/>
    <w:rsid w:val="00992B19"/>
    <w:rsid w:val="009C3277"/>
    <w:rsid w:val="009C7F7D"/>
    <w:rsid w:val="009E1F51"/>
    <w:rsid w:val="00A049C7"/>
    <w:rsid w:val="00A04EBE"/>
    <w:rsid w:val="00A1621A"/>
    <w:rsid w:val="00A207AB"/>
    <w:rsid w:val="00A52824"/>
    <w:rsid w:val="00A64ADC"/>
    <w:rsid w:val="00A66745"/>
    <w:rsid w:val="00A770BE"/>
    <w:rsid w:val="00A868CE"/>
    <w:rsid w:val="00AD6EE0"/>
    <w:rsid w:val="00B225F5"/>
    <w:rsid w:val="00B41652"/>
    <w:rsid w:val="00B656A3"/>
    <w:rsid w:val="00B65753"/>
    <w:rsid w:val="00BA3DF6"/>
    <w:rsid w:val="00BF1C50"/>
    <w:rsid w:val="00BF6FAC"/>
    <w:rsid w:val="00C240FA"/>
    <w:rsid w:val="00C3250D"/>
    <w:rsid w:val="00C37147"/>
    <w:rsid w:val="00C42E74"/>
    <w:rsid w:val="00C80630"/>
    <w:rsid w:val="00C8414A"/>
    <w:rsid w:val="00C961BE"/>
    <w:rsid w:val="00CD191B"/>
    <w:rsid w:val="00D0542B"/>
    <w:rsid w:val="00D4221E"/>
    <w:rsid w:val="00D81ABD"/>
    <w:rsid w:val="00DC4B77"/>
    <w:rsid w:val="00E02AD5"/>
    <w:rsid w:val="00E33D5F"/>
    <w:rsid w:val="00E50B74"/>
    <w:rsid w:val="00E725F1"/>
    <w:rsid w:val="00E95BFF"/>
    <w:rsid w:val="00ED0D2E"/>
    <w:rsid w:val="00ED44BE"/>
    <w:rsid w:val="00F04295"/>
    <w:rsid w:val="00F568D1"/>
    <w:rsid w:val="00F63520"/>
    <w:rsid w:val="00F6751F"/>
    <w:rsid w:val="00F71B3F"/>
    <w:rsid w:val="00FA6994"/>
    <w:rsid w:val="00FF4CAA"/>
    <w:rsid w:val="00FF5749"/>
    <w:rsid w:val="06964775"/>
    <w:rsid w:val="0D321494"/>
    <w:rsid w:val="190421BA"/>
    <w:rsid w:val="326654A9"/>
    <w:rsid w:val="419D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qFormat/>
    <w:rPr>
      <w:rFonts w:ascii="新宋体" w:eastAsia="新宋体" w:hAnsi="新宋体" w:hint="eastAsia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qFormat/>
    <w:rPr>
      <w:rFonts w:ascii="新宋体" w:eastAsia="新宋体" w:hAnsi="新宋体" w:hint="eastAsia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张莉</dc:creator>
  <cp:lastModifiedBy>张莉</cp:lastModifiedBy>
  <cp:revision>61</cp:revision>
  <cp:lastPrinted>2025-07-11T06:32:00Z</cp:lastPrinted>
  <dcterms:created xsi:type="dcterms:W3CDTF">2020-09-28T08:01:00Z</dcterms:created>
  <dcterms:modified xsi:type="dcterms:W3CDTF">2025-07-11T07:13:00Z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eyJoZGlkIjoiNTc0NDQ2ZWMwZTZhYjUyNzU0NmEwOTNhNDIzMjNjNjkifQ==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172EDD9C3FBB4320BEB4D0C66B9876D9_12</vt:lpwstr>
  </property>
</Properties>
</file>