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6E2537" w14:textId="5800E617" w:rsidR="00760EEF" w:rsidRDefault="00C74324">
      <w:pPr>
        <w:jc w:val="center"/>
        <w:rPr>
          <w:rFonts w:ascii="宋体" w:hAnsi="宋体"/>
          <w:bCs/>
          <w:sz w:val="30"/>
          <w:szCs w:val="30"/>
        </w:rPr>
      </w:pPr>
      <w:r w:rsidRPr="00C74324">
        <w:rPr>
          <w:rFonts w:ascii="宋体" w:hAnsi="宋体" w:hint="eastAsia"/>
          <w:bCs/>
          <w:sz w:val="30"/>
          <w:szCs w:val="30"/>
        </w:rPr>
        <w:t>北京市丰台区发展和改革委员会2025年丰台区重大投资项目规划谋划项目其他服务采购项目</w:t>
      </w:r>
      <w:r w:rsidR="000B0807">
        <w:rPr>
          <w:rFonts w:ascii="宋体" w:hAnsi="宋体" w:hint="eastAsia"/>
          <w:bCs/>
          <w:sz w:val="30"/>
          <w:szCs w:val="30"/>
        </w:rPr>
        <w:t>中标公告</w:t>
      </w:r>
    </w:p>
    <w:p w14:paraId="1E47A2B7" w14:textId="791332D5" w:rsidR="00760EEF" w:rsidRDefault="000B0807">
      <w:pPr>
        <w:rPr>
          <w:rFonts w:ascii="仿宋_GB2312" w:eastAsia="仿宋_GB2312"/>
          <w:sz w:val="28"/>
          <w:szCs w:val="28"/>
        </w:rPr>
      </w:pPr>
      <w:r>
        <w:rPr>
          <w:rFonts w:ascii="仿宋_GB2312" w:eastAsia="仿宋_GB2312" w:hint="eastAsia"/>
          <w:sz w:val="28"/>
          <w:szCs w:val="28"/>
        </w:rPr>
        <w:t>项目名称：</w:t>
      </w:r>
      <w:bookmarkStart w:id="0" w:name="OLE_LINK15"/>
      <w:bookmarkStart w:id="1" w:name="OLE_LINK16"/>
      <w:r w:rsidR="00C74324" w:rsidRPr="00C74324">
        <w:rPr>
          <w:rFonts w:ascii="仿宋_GB2312" w:eastAsia="仿宋_GB2312" w:hint="eastAsia"/>
          <w:sz w:val="28"/>
          <w:szCs w:val="28"/>
        </w:rPr>
        <w:t>北京市丰台区发展和改革委员会</w:t>
      </w:r>
      <w:bookmarkEnd w:id="0"/>
      <w:bookmarkEnd w:id="1"/>
      <w:r w:rsidR="00C74324" w:rsidRPr="00C74324">
        <w:rPr>
          <w:rFonts w:ascii="仿宋_GB2312" w:eastAsia="仿宋_GB2312" w:hint="eastAsia"/>
          <w:sz w:val="28"/>
          <w:szCs w:val="28"/>
        </w:rPr>
        <w:t>2025年丰台区重大投资项目规划谋划项目其他服务采购项目</w:t>
      </w:r>
    </w:p>
    <w:p w14:paraId="032DBABE" w14:textId="44719FFF" w:rsidR="00760EEF" w:rsidRDefault="000B0807">
      <w:pPr>
        <w:rPr>
          <w:rFonts w:ascii="仿宋_GB2312" w:eastAsia="仿宋_GB2312"/>
          <w:sz w:val="28"/>
          <w:szCs w:val="28"/>
        </w:rPr>
      </w:pPr>
      <w:r>
        <w:rPr>
          <w:rFonts w:ascii="仿宋_GB2312" w:eastAsia="仿宋_GB2312" w:hint="eastAsia"/>
          <w:sz w:val="28"/>
          <w:szCs w:val="28"/>
        </w:rPr>
        <w:t>项目编号:</w:t>
      </w:r>
      <w:r w:rsidRPr="00E62445">
        <w:rPr>
          <w:rFonts w:ascii="仿宋_GB2312" w:eastAsia="仿宋_GB2312"/>
          <w:sz w:val="28"/>
          <w:szCs w:val="28"/>
        </w:rPr>
        <w:t xml:space="preserve"> </w:t>
      </w:r>
      <w:bookmarkStart w:id="2" w:name="OLE_LINK1"/>
      <w:bookmarkStart w:id="3" w:name="OLE_LINK2"/>
      <w:r w:rsidR="00C74324" w:rsidRPr="00C74324">
        <w:rPr>
          <w:rFonts w:ascii="仿宋_GB2312" w:eastAsia="仿宋_GB2312"/>
          <w:sz w:val="28"/>
          <w:szCs w:val="28"/>
        </w:rPr>
        <w:t>11010625210200025200-XM001</w:t>
      </w:r>
      <w:bookmarkEnd w:id="2"/>
      <w:bookmarkEnd w:id="3"/>
    </w:p>
    <w:p w14:paraId="3CD395F7" w14:textId="4E79DD58" w:rsidR="00760EEF" w:rsidRDefault="000B0807">
      <w:pPr>
        <w:rPr>
          <w:rFonts w:ascii="仿宋_GB2312" w:eastAsia="仿宋_GB2312"/>
          <w:sz w:val="28"/>
          <w:szCs w:val="28"/>
        </w:rPr>
      </w:pPr>
      <w:r>
        <w:rPr>
          <w:rFonts w:ascii="仿宋_GB2312" w:eastAsia="仿宋_GB2312" w:hint="eastAsia"/>
          <w:sz w:val="28"/>
          <w:szCs w:val="28"/>
        </w:rPr>
        <w:t>采购人名称：</w:t>
      </w:r>
      <w:r w:rsidR="00C74324" w:rsidRPr="00C74324">
        <w:rPr>
          <w:rFonts w:ascii="仿宋_GB2312" w:eastAsia="仿宋_GB2312" w:hint="eastAsia"/>
          <w:sz w:val="28"/>
          <w:szCs w:val="28"/>
        </w:rPr>
        <w:t>北京市丰台区发展和改革委员会</w:t>
      </w:r>
    </w:p>
    <w:p w14:paraId="22162C55" w14:textId="66858CEB" w:rsidR="00760EEF" w:rsidRDefault="000B0807">
      <w:pPr>
        <w:rPr>
          <w:rFonts w:ascii="仿宋_GB2312" w:eastAsia="仿宋_GB2312"/>
          <w:sz w:val="28"/>
          <w:szCs w:val="28"/>
        </w:rPr>
      </w:pPr>
      <w:r>
        <w:rPr>
          <w:rFonts w:ascii="仿宋_GB2312" w:eastAsia="仿宋_GB2312" w:hint="eastAsia"/>
          <w:sz w:val="28"/>
          <w:szCs w:val="28"/>
        </w:rPr>
        <w:t>采购人地址：</w:t>
      </w:r>
      <w:r w:rsidR="00C74324" w:rsidRPr="00C74324">
        <w:rPr>
          <w:rFonts w:ascii="仿宋_GB2312" w:eastAsia="仿宋_GB2312" w:hint="eastAsia"/>
          <w:sz w:val="28"/>
          <w:szCs w:val="28"/>
        </w:rPr>
        <w:t>北京市丰台区文体路2号</w:t>
      </w:r>
    </w:p>
    <w:p w14:paraId="1C77D9C2" w14:textId="56D6FF0B" w:rsidR="00E62445" w:rsidRDefault="000B0807">
      <w:pPr>
        <w:rPr>
          <w:rFonts w:ascii="仿宋_GB2312" w:eastAsia="仿宋_GB2312"/>
          <w:sz w:val="28"/>
          <w:szCs w:val="28"/>
        </w:rPr>
      </w:pPr>
      <w:r>
        <w:rPr>
          <w:rFonts w:ascii="仿宋_GB2312" w:eastAsia="仿宋_GB2312" w:hint="eastAsia"/>
          <w:sz w:val="28"/>
          <w:szCs w:val="28"/>
        </w:rPr>
        <w:t>采购人联系电话：</w:t>
      </w:r>
      <w:r w:rsidR="00C74324" w:rsidRPr="00C74324">
        <w:rPr>
          <w:rFonts w:ascii="仿宋_GB2312" w:eastAsia="仿宋_GB2312"/>
          <w:sz w:val="28"/>
          <w:szCs w:val="28"/>
        </w:rPr>
        <w:t>010-83656649</w:t>
      </w:r>
    </w:p>
    <w:p w14:paraId="1B65FF1A" w14:textId="3CE9AB36" w:rsidR="00760EEF" w:rsidRDefault="000B0807">
      <w:pPr>
        <w:rPr>
          <w:rFonts w:ascii="仿宋_GB2312" w:eastAsia="仿宋_GB2312"/>
          <w:sz w:val="28"/>
          <w:szCs w:val="28"/>
        </w:rPr>
      </w:pPr>
      <w:r>
        <w:rPr>
          <w:rFonts w:ascii="仿宋_GB2312" w:eastAsia="仿宋_GB2312" w:hint="eastAsia"/>
          <w:sz w:val="28"/>
          <w:szCs w:val="28"/>
        </w:rPr>
        <w:t>集中采购机构全称：北京市丰台区政府采购中心</w:t>
      </w:r>
    </w:p>
    <w:p w14:paraId="5C7EA51D" w14:textId="77777777" w:rsidR="00760EEF" w:rsidRDefault="000B0807">
      <w:pPr>
        <w:rPr>
          <w:rFonts w:ascii="仿宋_GB2312" w:eastAsia="仿宋_GB2312"/>
          <w:sz w:val="28"/>
          <w:szCs w:val="28"/>
        </w:rPr>
      </w:pPr>
      <w:r>
        <w:rPr>
          <w:rFonts w:ascii="仿宋_GB2312" w:eastAsia="仿宋_GB2312" w:hint="eastAsia"/>
          <w:sz w:val="28"/>
          <w:szCs w:val="28"/>
        </w:rPr>
        <w:t>集中采购机构地址：北京市丰台区</w:t>
      </w:r>
      <w:proofErr w:type="gramStart"/>
      <w:r>
        <w:rPr>
          <w:rFonts w:ascii="仿宋_GB2312" w:eastAsia="仿宋_GB2312" w:hint="eastAsia"/>
          <w:sz w:val="28"/>
          <w:szCs w:val="28"/>
        </w:rPr>
        <w:t>南苑路</w:t>
      </w:r>
      <w:proofErr w:type="gramEnd"/>
      <w:r>
        <w:rPr>
          <w:rFonts w:ascii="仿宋_GB2312" w:eastAsia="仿宋_GB2312" w:hint="eastAsia"/>
          <w:sz w:val="28"/>
          <w:szCs w:val="28"/>
        </w:rPr>
        <w:t>7号丰台区政务服务中心六层605室</w:t>
      </w:r>
    </w:p>
    <w:p w14:paraId="3AEBF30E" w14:textId="13A6FD6A" w:rsidR="00760EEF" w:rsidRDefault="000B0807">
      <w:pPr>
        <w:rPr>
          <w:rFonts w:ascii="仿宋_GB2312" w:eastAsia="仿宋_GB2312"/>
          <w:sz w:val="28"/>
          <w:szCs w:val="28"/>
        </w:rPr>
      </w:pPr>
      <w:r>
        <w:rPr>
          <w:rFonts w:ascii="仿宋_GB2312" w:eastAsia="仿宋_GB2312" w:hint="eastAsia"/>
          <w:sz w:val="28"/>
          <w:szCs w:val="28"/>
        </w:rPr>
        <w:t>邮编：1000</w:t>
      </w:r>
      <w:r w:rsidR="00C74324">
        <w:rPr>
          <w:rFonts w:ascii="仿宋_GB2312" w:eastAsia="仿宋_GB2312" w:hint="eastAsia"/>
          <w:sz w:val="28"/>
          <w:szCs w:val="28"/>
        </w:rPr>
        <w:t>68</w:t>
      </w:r>
    </w:p>
    <w:p w14:paraId="687937A6" w14:textId="45B50F29" w:rsidR="00760EEF" w:rsidRDefault="000B0807" w:rsidP="00E62445">
      <w:pPr>
        <w:spacing w:line="360" w:lineRule="auto"/>
        <w:rPr>
          <w:rFonts w:ascii="仿宋_GB2312" w:eastAsia="仿宋_GB2312"/>
          <w:sz w:val="28"/>
          <w:szCs w:val="28"/>
        </w:rPr>
      </w:pPr>
      <w:r>
        <w:rPr>
          <w:rFonts w:ascii="仿宋_GB2312" w:eastAsia="仿宋_GB2312" w:hint="eastAsia"/>
          <w:sz w:val="28"/>
          <w:szCs w:val="28"/>
        </w:rPr>
        <w:t>采购内容：</w:t>
      </w:r>
      <w:bookmarkStart w:id="4" w:name="OLE_LINK6"/>
      <w:bookmarkStart w:id="5" w:name="OLE_LINK7"/>
      <w:r w:rsidR="00C74324" w:rsidRPr="00C74324">
        <w:rPr>
          <w:rFonts w:ascii="仿宋_GB2312" w:eastAsia="仿宋_GB2312" w:hint="eastAsia"/>
          <w:sz w:val="28"/>
          <w:szCs w:val="28"/>
        </w:rPr>
        <w:t>项目</w:t>
      </w:r>
      <w:proofErr w:type="gramStart"/>
      <w:r w:rsidR="00C74324" w:rsidRPr="00C74324">
        <w:rPr>
          <w:rFonts w:ascii="仿宋_GB2312" w:eastAsia="仿宋_GB2312" w:hint="eastAsia"/>
          <w:sz w:val="28"/>
          <w:szCs w:val="28"/>
        </w:rPr>
        <w:t>谋划全</w:t>
      </w:r>
      <w:proofErr w:type="gramEnd"/>
      <w:r w:rsidR="00C74324" w:rsidRPr="00C74324">
        <w:rPr>
          <w:rFonts w:ascii="仿宋_GB2312" w:eastAsia="仿宋_GB2312" w:hint="eastAsia"/>
          <w:sz w:val="28"/>
          <w:szCs w:val="28"/>
        </w:rPr>
        <w:t>过程管理：围绕重大项目规划</w:t>
      </w:r>
      <w:proofErr w:type="gramStart"/>
      <w:r w:rsidR="00C74324" w:rsidRPr="00C74324">
        <w:rPr>
          <w:rFonts w:ascii="仿宋_GB2312" w:eastAsia="仿宋_GB2312" w:hint="eastAsia"/>
          <w:sz w:val="28"/>
          <w:szCs w:val="28"/>
        </w:rPr>
        <w:t>谋划全</w:t>
      </w:r>
      <w:proofErr w:type="gramEnd"/>
      <w:r w:rsidR="00C74324" w:rsidRPr="00C74324">
        <w:rPr>
          <w:rFonts w:ascii="仿宋_GB2312" w:eastAsia="仿宋_GB2312" w:hint="eastAsia"/>
          <w:sz w:val="28"/>
          <w:szCs w:val="28"/>
        </w:rPr>
        <w:t>生命周期，加强项目</w:t>
      </w:r>
      <w:proofErr w:type="gramStart"/>
      <w:r w:rsidR="00C74324" w:rsidRPr="00C74324">
        <w:rPr>
          <w:rFonts w:ascii="仿宋_GB2312" w:eastAsia="仿宋_GB2312" w:hint="eastAsia"/>
          <w:sz w:val="28"/>
          <w:szCs w:val="28"/>
        </w:rPr>
        <w:t>谋划全</w:t>
      </w:r>
      <w:proofErr w:type="gramEnd"/>
      <w:r w:rsidR="00C74324" w:rsidRPr="00C74324">
        <w:rPr>
          <w:rFonts w:ascii="仿宋_GB2312" w:eastAsia="仿宋_GB2312" w:hint="eastAsia"/>
          <w:sz w:val="28"/>
          <w:szCs w:val="28"/>
        </w:rPr>
        <w:t>过程管理，做好咨询服务、中期评估和“部门联审+第三方评估”双重验收，推动项目转化落地。提供专业咨询服务，对谋划生成的重大项目进行指导，提升项目谋划整体质量；开展中期评估，动态掌握项目谋划进展；严格履行“部门联审+</w:t>
      </w:r>
      <w:r w:rsidR="00C74324">
        <w:rPr>
          <w:rFonts w:ascii="仿宋_GB2312" w:eastAsia="仿宋_GB2312" w:hint="eastAsia"/>
          <w:sz w:val="28"/>
          <w:szCs w:val="28"/>
        </w:rPr>
        <w:t>第三方评估”的双重技术审查与验收机制</w:t>
      </w:r>
      <w:bookmarkEnd w:id="4"/>
      <w:bookmarkEnd w:id="5"/>
      <w:r w:rsidR="00C74324">
        <w:rPr>
          <w:rFonts w:ascii="仿宋_GB2312" w:eastAsia="仿宋_GB2312" w:hint="eastAsia"/>
          <w:sz w:val="28"/>
          <w:szCs w:val="28"/>
        </w:rPr>
        <w:t xml:space="preserve">。 </w:t>
      </w:r>
    </w:p>
    <w:p w14:paraId="713CBB87" w14:textId="0097EC31" w:rsidR="00760EEF" w:rsidRDefault="000B0807" w:rsidP="00E62445">
      <w:pPr>
        <w:rPr>
          <w:rFonts w:ascii="仿宋_GB2312" w:eastAsia="仿宋_GB2312"/>
          <w:sz w:val="28"/>
          <w:szCs w:val="28"/>
        </w:rPr>
      </w:pPr>
      <w:r>
        <w:rPr>
          <w:rFonts w:ascii="仿宋_GB2312" w:eastAsia="仿宋_GB2312" w:hint="eastAsia"/>
          <w:sz w:val="28"/>
          <w:szCs w:val="28"/>
        </w:rPr>
        <w:t>中标标的名称：</w:t>
      </w:r>
      <w:r w:rsidR="00C74324">
        <w:rPr>
          <w:rFonts w:ascii="仿宋_GB2312" w:eastAsia="仿宋_GB2312" w:hint="eastAsia"/>
          <w:sz w:val="28"/>
          <w:szCs w:val="28"/>
        </w:rPr>
        <w:t xml:space="preserve"> </w:t>
      </w:r>
      <w:r w:rsidR="00C74324" w:rsidRPr="00C74324">
        <w:rPr>
          <w:rFonts w:ascii="仿宋_GB2312" w:eastAsia="仿宋_GB2312" w:hint="eastAsia"/>
          <w:sz w:val="28"/>
          <w:szCs w:val="28"/>
        </w:rPr>
        <w:t>2025年丰台区重大投资项目规划谋划项目其他服务采购项目</w:t>
      </w:r>
      <w:r w:rsidR="00E62445">
        <w:rPr>
          <w:rFonts w:ascii="仿宋_GB2312" w:eastAsia="仿宋_GB2312" w:hint="eastAsia"/>
          <w:sz w:val="28"/>
          <w:szCs w:val="28"/>
        </w:rPr>
        <w:t xml:space="preserve"> </w:t>
      </w:r>
      <w:bookmarkStart w:id="6" w:name="_GoBack"/>
      <w:bookmarkEnd w:id="6"/>
      <w:r>
        <w:rPr>
          <w:rFonts w:ascii="仿宋_GB2312" w:eastAsia="仿宋_GB2312" w:hint="eastAsia"/>
          <w:sz w:val="28"/>
          <w:szCs w:val="28"/>
        </w:rPr>
        <w:t xml:space="preserve"> </w:t>
      </w:r>
    </w:p>
    <w:p w14:paraId="2C752F2D" w14:textId="19AC534F" w:rsidR="00760EEF" w:rsidRDefault="000B0807" w:rsidP="00C74324">
      <w:pPr>
        <w:tabs>
          <w:tab w:val="left" w:pos="720"/>
        </w:tabs>
        <w:spacing w:line="360" w:lineRule="auto"/>
        <w:rPr>
          <w:rFonts w:ascii="仿宋_GB2312" w:eastAsia="仿宋_GB2312"/>
          <w:sz w:val="28"/>
          <w:szCs w:val="28"/>
        </w:rPr>
      </w:pPr>
      <w:r>
        <w:rPr>
          <w:rFonts w:ascii="仿宋_GB2312" w:eastAsia="仿宋_GB2312" w:hint="eastAsia"/>
          <w:sz w:val="28"/>
          <w:szCs w:val="28"/>
        </w:rPr>
        <w:t>服务要求：</w:t>
      </w:r>
      <w:r w:rsidR="00EB264F" w:rsidRPr="00EB264F">
        <w:rPr>
          <w:rFonts w:ascii="仿宋_GB2312" w:eastAsia="仿宋_GB2312" w:hint="eastAsia"/>
          <w:sz w:val="28"/>
          <w:szCs w:val="28"/>
        </w:rPr>
        <w:t>须依据相关法律法规、标准规范，以及《政府投资条例》《北京市重大投资项目储备管理办法》《北京市优化市政府投资项目决策审批改革方案》《北京市重大投资项目前期工作经费管理办法》《北京市重大投资项目储备管理办法》《丰台区重大投资项目规划谋划工作管理细则》等文件，以及各领域中长期发展规划涉及的内容进行统筹管理</w:t>
      </w:r>
      <w:r w:rsidR="00EB264F">
        <w:rPr>
          <w:rFonts w:ascii="仿宋_GB2312" w:eastAsia="仿宋_GB2312" w:hint="eastAsia"/>
          <w:sz w:val="28"/>
          <w:szCs w:val="28"/>
        </w:rPr>
        <w:t>。</w:t>
      </w:r>
      <w:r w:rsidR="00C74324" w:rsidRPr="00C74324">
        <w:rPr>
          <w:rFonts w:ascii="仿宋_GB2312" w:eastAsia="仿宋_GB2312" w:hint="eastAsia"/>
          <w:sz w:val="28"/>
          <w:szCs w:val="28"/>
        </w:rPr>
        <w:t>一是坚持立足实际与科学指导原则。</w:t>
      </w:r>
      <w:r w:rsidR="00C74324" w:rsidRPr="00C74324">
        <w:rPr>
          <w:rFonts w:ascii="仿宋_GB2312" w:eastAsia="仿宋_GB2312" w:hint="eastAsia"/>
          <w:sz w:val="28"/>
          <w:szCs w:val="28"/>
        </w:rPr>
        <w:lastRenderedPageBreak/>
        <w:t>项目谋划必须立足丰台区实际情况，在日常管理中，针对各单位的行业特性、具体问题、行业政策与发展需求，提供精准、务实、专业的指导。通过常态化沟通与专业化咨询，及时响应并协助解决项目在谋划生成各阶段遇到的实际困难，有效提升全区项目谋划工作的整体质量与效率。二是坚持系统统筹与动态优化原则。树立系统思维，通过对全区项目谋划线索与阶段性成果的持续汇总与分析，动态把握整体谋划态势。基于各阶段谋划成果及现状适时提出谋划方向的优化建议与结构调整方案，推动各领域、各层级的项目谋划协同互补、重点突出，实现从分散谋划到系统布局的升级。三是坚持客观评估与独立评审原则。在项目谋划成果的中期评审与最终验收环节，严格执行“部门联审+第三方评估”机制，以独立、客观、公正、科学的工作，维护谋划成果的质量与标准。</w:t>
      </w:r>
      <w:r w:rsidR="00C74324">
        <w:rPr>
          <w:rFonts w:ascii="仿宋_GB2312" w:eastAsia="仿宋_GB2312" w:hint="eastAsia"/>
          <w:sz w:val="28"/>
          <w:szCs w:val="28"/>
        </w:rPr>
        <w:t xml:space="preserve"> </w:t>
      </w:r>
    </w:p>
    <w:p w14:paraId="22E4FA3E" w14:textId="1000D9C9" w:rsidR="00760EEF" w:rsidRDefault="000B0807">
      <w:pPr>
        <w:tabs>
          <w:tab w:val="left" w:pos="720"/>
        </w:tabs>
        <w:spacing w:line="360" w:lineRule="auto"/>
        <w:rPr>
          <w:rFonts w:ascii="仿宋_GB2312" w:eastAsia="仿宋_GB2312"/>
          <w:sz w:val="28"/>
          <w:szCs w:val="28"/>
        </w:rPr>
      </w:pPr>
      <w:r>
        <w:rPr>
          <w:rFonts w:ascii="仿宋_GB2312" w:eastAsia="仿宋_GB2312" w:hint="eastAsia"/>
          <w:sz w:val="28"/>
          <w:szCs w:val="28"/>
        </w:rPr>
        <w:t xml:space="preserve"> 招标公告日期：2025-</w:t>
      </w:r>
      <w:r>
        <w:rPr>
          <w:rFonts w:ascii="仿宋_GB2312" w:eastAsia="仿宋_GB2312"/>
          <w:sz w:val="28"/>
          <w:szCs w:val="28"/>
        </w:rPr>
        <w:t>1</w:t>
      </w:r>
      <w:r>
        <w:rPr>
          <w:rFonts w:ascii="仿宋_GB2312" w:eastAsia="仿宋_GB2312" w:hint="eastAsia"/>
          <w:sz w:val="28"/>
          <w:szCs w:val="28"/>
        </w:rPr>
        <w:t>2-</w:t>
      </w:r>
      <w:r w:rsidR="00C74324">
        <w:rPr>
          <w:rFonts w:ascii="仿宋_GB2312" w:eastAsia="仿宋_GB2312" w:hint="eastAsia"/>
          <w:sz w:val="28"/>
          <w:szCs w:val="28"/>
        </w:rPr>
        <w:t>29</w:t>
      </w:r>
    </w:p>
    <w:p w14:paraId="0A7685F4" w14:textId="604D40D3" w:rsidR="00760EEF" w:rsidRDefault="000B0807">
      <w:pPr>
        <w:spacing w:line="360" w:lineRule="auto"/>
        <w:rPr>
          <w:rFonts w:ascii="仿宋_GB2312" w:eastAsia="仿宋_GB2312"/>
          <w:sz w:val="28"/>
          <w:szCs w:val="28"/>
        </w:rPr>
      </w:pPr>
      <w:r>
        <w:rPr>
          <w:rFonts w:ascii="仿宋_GB2312" w:eastAsia="仿宋_GB2312" w:hint="eastAsia"/>
          <w:sz w:val="28"/>
          <w:szCs w:val="28"/>
        </w:rPr>
        <w:t>定标日期：202</w:t>
      </w:r>
      <w:r w:rsidR="00C74324">
        <w:rPr>
          <w:rFonts w:ascii="仿宋_GB2312" w:eastAsia="仿宋_GB2312" w:hint="eastAsia"/>
          <w:sz w:val="28"/>
          <w:szCs w:val="28"/>
        </w:rPr>
        <w:t>6</w:t>
      </w:r>
      <w:r>
        <w:rPr>
          <w:rFonts w:ascii="仿宋_GB2312" w:eastAsia="仿宋_GB2312" w:hint="eastAsia"/>
          <w:sz w:val="28"/>
          <w:szCs w:val="28"/>
        </w:rPr>
        <w:t>-</w:t>
      </w:r>
      <w:r w:rsidR="00C74324">
        <w:rPr>
          <w:rFonts w:ascii="仿宋_GB2312" w:eastAsia="仿宋_GB2312" w:hint="eastAsia"/>
          <w:sz w:val="28"/>
          <w:szCs w:val="28"/>
        </w:rPr>
        <w:t>01</w:t>
      </w:r>
      <w:r>
        <w:rPr>
          <w:rFonts w:ascii="仿宋_GB2312" w:eastAsia="仿宋_GB2312" w:hint="eastAsia"/>
          <w:sz w:val="28"/>
          <w:szCs w:val="28"/>
        </w:rPr>
        <w:t>-</w:t>
      </w:r>
      <w:r w:rsidR="001870BC">
        <w:rPr>
          <w:rFonts w:ascii="仿宋_GB2312" w:eastAsia="仿宋_GB2312" w:hint="eastAsia"/>
          <w:sz w:val="28"/>
          <w:szCs w:val="28"/>
        </w:rPr>
        <w:t>22</w:t>
      </w:r>
      <w:r w:rsidR="00AB61B2">
        <w:rPr>
          <w:rFonts w:ascii="仿宋_GB2312" w:eastAsia="仿宋_GB2312" w:hint="eastAsia"/>
          <w:sz w:val="28"/>
          <w:szCs w:val="28"/>
        </w:rPr>
        <w:t xml:space="preserve"> </w:t>
      </w:r>
      <w:r w:rsidR="00E62445">
        <w:rPr>
          <w:rFonts w:ascii="仿宋_GB2312" w:eastAsia="仿宋_GB2312" w:hint="eastAsia"/>
          <w:sz w:val="28"/>
          <w:szCs w:val="28"/>
        </w:rPr>
        <w:t xml:space="preserve"> </w:t>
      </w:r>
      <w:r>
        <w:rPr>
          <w:rFonts w:ascii="仿宋_GB2312" w:eastAsia="仿宋_GB2312" w:hint="eastAsia"/>
          <w:sz w:val="28"/>
          <w:szCs w:val="28"/>
        </w:rPr>
        <w:t xml:space="preserve"> </w:t>
      </w:r>
    </w:p>
    <w:p w14:paraId="1676EDD1" w14:textId="387722C9" w:rsidR="00760EEF" w:rsidRDefault="000B0807">
      <w:pPr>
        <w:rPr>
          <w:rFonts w:ascii="仿宋_GB2312" w:eastAsia="仿宋_GB2312"/>
          <w:sz w:val="28"/>
          <w:szCs w:val="28"/>
        </w:rPr>
      </w:pPr>
      <w:bookmarkStart w:id="7" w:name="OLE_LINK9"/>
      <w:bookmarkStart w:id="8" w:name="OLE_LINK10"/>
      <w:bookmarkStart w:id="9" w:name="OLE_LINK5"/>
      <w:r>
        <w:rPr>
          <w:rFonts w:ascii="仿宋_GB2312" w:eastAsia="仿宋_GB2312" w:hint="eastAsia"/>
          <w:sz w:val="28"/>
          <w:szCs w:val="28"/>
        </w:rPr>
        <w:t>中标供应商：</w:t>
      </w:r>
      <w:r w:rsidR="00C74324">
        <w:rPr>
          <w:rFonts w:ascii="仿宋_GB2312" w:eastAsia="仿宋_GB2312" w:hint="eastAsia"/>
          <w:sz w:val="28"/>
          <w:szCs w:val="28"/>
        </w:rPr>
        <w:t>中</w:t>
      </w:r>
      <w:proofErr w:type="gramStart"/>
      <w:r w:rsidR="00C74324">
        <w:rPr>
          <w:rFonts w:ascii="仿宋_GB2312" w:eastAsia="仿宋_GB2312" w:hint="eastAsia"/>
          <w:sz w:val="28"/>
          <w:szCs w:val="28"/>
        </w:rPr>
        <w:t>咨</w:t>
      </w:r>
      <w:proofErr w:type="gramEnd"/>
      <w:r w:rsidR="00C74324">
        <w:rPr>
          <w:rFonts w:ascii="仿宋_GB2312" w:eastAsia="仿宋_GB2312" w:hint="eastAsia"/>
          <w:sz w:val="28"/>
          <w:szCs w:val="28"/>
        </w:rPr>
        <w:t>海外咨询有限公司</w:t>
      </w:r>
    </w:p>
    <w:p w14:paraId="7E08D824" w14:textId="0BD13F7A" w:rsidR="00760EEF" w:rsidRDefault="000B0807">
      <w:pPr>
        <w:rPr>
          <w:rFonts w:ascii="仿宋_GB2312" w:eastAsia="仿宋_GB2312"/>
          <w:sz w:val="28"/>
          <w:szCs w:val="28"/>
        </w:rPr>
      </w:pPr>
      <w:r>
        <w:rPr>
          <w:rFonts w:ascii="仿宋_GB2312" w:eastAsia="仿宋_GB2312" w:hint="eastAsia"/>
          <w:sz w:val="28"/>
          <w:szCs w:val="28"/>
        </w:rPr>
        <w:t xml:space="preserve">中标金额(人民币) </w:t>
      </w:r>
      <w:r w:rsidR="00C74324">
        <w:rPr>
          <w:rFonts w:ascii="仿宋_GB2312" w:eastAsia="仿宋_GB2312" w:hint="eastAsia"/>
          <w:sz w:val="28"/>
          <w:szCs w:val="28"/>
        </w:rPr>
        <w:t>995000.00</w:t>
      </w:r>
      <w:r>
        <w:rPr>
          <w:rFonts w:ascii="仿宋_GB2312" w:eastAsia="仿宋_GB2312" w:hint="eastAsia"/>
          <w:sz w:val="28"/>
          <w:szCs w:val="28"/>
        </w:rPr>
        <w:t>元</w:t>
      </w:r>
    </w:p>
    <w:p w14:paraId="612C348D" w14:textId="53B14EB8" w:rsidR="00B51607" w:rsidRDefault="00B51607">
      <w:pPr>
        <w:rPr>
          <w:rFonts w:ascii="仿宋_GB2312" w:eastAsia="仿宋_GB2312"/>
          <w:sz w:val="28"/>
          <w:szCs w:val="28"/>
        </w:rPr>
      </w:pPr>
      <w:r>
        <w:rPr>
          <w:rFonts w:ascii="仿宋_GB2312" w:eastAsia="仿宋_GB2312" w:hint="eastAsia"/>
          <w:sz w:val="28"/>
          <w:szCs w:val="28"/>
        </w:rPr>
        <w:t>评标总得分：</w:t>
      </w:r>
      <w:r w:rsidR="00C74324">
        <w:rPr>
          <w:rFonts w:ascii="仿宋_GB2312" w:eastAsia="仿宋_GB2312" w:hint="eastAsia"/>
          <w:sz w:val="28"/>
          <w:szCs w:val="28"/>
        </w:rPr>
        <w:t>97.33</w:t>
      </w:r>
      <w:r>
        <w:rPr>
          <w:rFonts w:ascii="仿宋_GB2312" w:eastAsia="仿宋_GB2312" w:hint="eastAsia"/>
          <w:sz w:val="28"/>
          <w:szCs w:val="28"/>
        </w:rPr>
        <w:t>分</w:t>
      </w:r>
      <w:r w:rsidR="005B5DD4">
        <w:rPr>
          <w:rFonts w:ascii="仿宋_GB2312" w:eastAsia="仿宋_GB2312" w:hint="eastAsia"/>
          <w:sz w:val="28"/>
          <w:szCs w:val="28"/>
        </w:rPr>
        <w:t>，</w:t>
      </w:r>
      <w:r>
        <w:rPr>
          <w:rFonts w:ascii="仿宋_GB2312" w:eastAsia="仿宋_GB2312" w:hint="eastAsia"/>
          <w:sz w:val="28"/>
          <w:szCs w:val="28"/>
        </w:rPr>
        <w:t>排名第一</w:t>
      </w:r>
    </w:p>
    <w:bookmarkEnd w:id="7"/>
    <w:bookmarkEnd w:id="8"/>
    <w:bookmarkEnd w:id="9"/>
    <w:p w14:paraId="4206B003" w14:textId="6C12DBFD" w:rsidR="00760EEF" w:rsidRDefault="000B0807">
      <w:pPr>
        <w:rPr>
          <w:rFonts w:ascii="仿宋_GB2312" w:eastAsia="仿宋_GB2312"/>
          <w:sz w:val="28"/>
          <w:szCs w:val="28"/>
        </w:rPr>
      </w:pPr>
      <w:r>
        <w:rPr>
          <w:rFonts w:ascii="仿宋_GB2312" w:eastAsia="仿宋_GB2312" w:hint="eastAsia"/>
          <w:sz w:val="28"/>
          <w:szCs w:val="28"/>
        </w:rPr>
        <w:t>中标供应商地址：</w:t>
      </w:r>
      <w:r w:rsidR="00C74324">
        <w:rPr>
          <w:rFonts w:ascii="仿宋_GB2312" w:eastAsia="仿宋_GB2312" w:hint="eastAsia"/>
          <w:sz w:val="28"/>
          <w:szCs w:val="28"/>
        </w:rPr>
        <w:t>北京市海淀区车公庄 西路25号1幢4-5层</w:t>
      </w:r>
    </w:p>
    <w:p w14:paraId="0E6E934F" w14:textId="77777777" w:rsidR="00760EEF" w:rsidRDefault="000B0807">
      <w:pPr>
        <w:rPr>
          <w:rFonts w:ascii="仿宋_GB2312" w:eastAsia="仿宋_GB2312"/>
          <w:sz w:val="28"/>
          <w:szCs w:val="28"/>
        </w:rPr>
      </w:pPr>
      <w:r>
        <w:rPr>
          <w:rFonts w:ascii="仿宋_GB2312" w:eastAsia="仿宋_GB2312" w:hint="eastAsia"/>
          <w:sz w:val="28"/>
          <w:szCs w:val="28"/>
        </w:rPr>
        <w:t>中标公告期限为1个工作日</w:t>
      </w:r>
    </w:p>
    <w:p w14:paraId="108A8299" w14:textId="6D282C14" w:rsidR="00760EEF" w:rsidRDefault="000B0807">
      <w:pPr>
        <w:rPr>
          <w:rFonts w:ascii="仿宋_GB2312" w:eastAsia="仿宋_GB2312"/>
          <w:sz w:val="28"/>
          <w:szCs w:val="28"/>
        </w:rPr>
      </w:pPr>
      <w:r>
        <w:rPr>
          <w:rFonts w:ascii="仿宋_GB2312" w:eastAsia="仿宋_GB2312" w:hint="eastAsia"/>
          <w:sz w:val="28"/>
          <w:szCs w:val="28"/>
        </w:rPr>
        <w:t>评标委员会成员名单：</w:t>
      </w:r>
      <w:bookmarkStart w:id="10" w:name="OLE_LINK3"/>
      <w:bookmarkStart w:id="11" w:name="OLE_LINK4"/>
      <w:r w:rsidR="00C74324">
        <w:rPr>
          <w:rFonts w:ascii="仿宋_GB2312" w:eastAsia="仿宋_GB2312" w:hint="eastAsia"/>
          <w:sz w:val="28"/>
          <w:szCs w:val="28"/>
        </w:rPr>
        <w:t>许立谦、宋秀杰、杜雨薇</w:t>
      </w:r>
      <w:bookmarkEnd w:id="10"/>
      <w:bookmarkEnd w:id="11"/>
      <w:r w:rsidR="00C74324">
        <w:rPr>
          <w:rFonts w:ascii="仿宋_GB2312" w:eastAsia="仿宋_GB2312" w:hint="eastAsia"/>
          <w:sz w:val="28"/>
          <w:szCs w:val="28"/>
        </w:rPr>
        <w:t xml:space="preserve"> </w:t>
      </w:r>
    </w:p>
    <w:p w14:paraId="20152805" w14:textId="522667B6" w:rsidR="00760EEF" w:rsidRDefault="000B0807">
      <w:pPr>
        <w:rPr>
          <w:rFonts w:ascii="仿宋_GB2312" w:eastAsia="仿宋_GB2312"/>
          <w:sz w:val="28"/>
          <w:szCs w:val="28"/>
        </w:rPr>
      </w:pPr>
      <w:r>
        <w:rPr>
          <w:rFonts w:ascii="仿宋_GB2312" w:eastAsia="仿宋_GB2312" w:hint="eastAsia"/>
          <w:sz w:val="28"/>
          <w:szCs w:val="28"/>
        </w:rPr>
        <w:t>项目负责人：</w:t>
      </w:r>
      <w:r w:rsidR="00C74324">
        <w:rPr>
          <w:rFonts w:ascii="仿宋_GB2312" w:eastAsia="仿宋_GB2312" w:hint="eastAsia"/>
          <w:sz w:val="28"/>
          <w:szCs w:val="28"/>
        </w:rPr>
        <w:t>孙轶群</w:t>
      </w:r>
    </w:p>
    <w:p w14:paraId="62D9D41A" w14:textId="23CCD183" w:rsidR="00760EEF" w:rsidRDefault="000B0807" w:rsidP="00EB264F">
      <w:pPr>
        <w:rPr>
          <w:rFonts w:ascii="仿宋_GB2312" w:eastAsia="仿宋_GB2312"/>
          <w:sz w:val="28"/>
          <w:szCs w:val="28"/>
        </w:rPr>
      </w:pPr>
      <w:r>
        <w:rPr>
          <w:rFonts w:ascii="仿宋_GB2312" w:eastAsia="仿宋_GB2312" w:hint="eastAsia"/>
          <w:sz w:val="28"/>
          <w:szCs w:val="28"/>
        </w:rPr>
        <w:t>联系方式：（010）870171</w:t>
      </w:r>
      <w:r w:rsidR="00C74324">
        <w:rPr>
          <w:rFonts w:ascii="仿宋_GB2312" w:eastAsia="仿宋_GB2312" w:hint="eastAsia"/>
          <w:sz w:val="28"/>
          <w:szCs w:val="28"/>
        </w:rPr>
        <w:t>31</w:t>
      </w:r>
    </w:p>
    <w:p w14:paraId="6F87CBC8" w14:textId="77777777" w:rsidR="00760EEF" w:rsidRDefault="000B0807">
      <w:pPr>
        <w:ind w:firstLineChars="1450" w:firstLine="4060"/>
        <w:rPr>
          <w:rFonts w:ascii="仿宋_GB2312" w:eastAsia="仿宋_GB2312"/>
          <w:sz w:val="28"/>
          <w:szCs w:val="28"/>
        </w:rPr>
      </w:pPr>
      <w:r>
        <w:rPr>
          <w:rFonts w:ascii="仿宋_GB2312" w:eastAsia="仿宋_GB2312" w:hint="eastAsia"/>
          <w:sz w:val="28"/>
          <w:szCs w:val="28"/>
        </w:rPr>
        <w:t>北京市丰台区政府采购中心</w:t>
      </w:r>
    </w:p>
    <w:p w14:paraId="7BF59259" w14:textId="588D645B" w:rsidR="00760EEF" w:rsidRDefault="000B0807">
      <w:pPr>
        <w:ind w:firstLineChars="1750" w:firstLine="4900"/>
        <w:rPr>
          <w:rFonts w:ascii="仿宋_GB2312" w:eastAsia="仿宋_GB2312"/>
          <w:sz w:val="28"/>
          <w:szCs w:val="28"/>
        </w:rPr>
      </w:pPr>
      <w:r>
        <w:rPr>
          <w:rFonts w:ascii="仿宋_GB2312" w:eastAsia="仿宋_GB2312" w:hint="eastAsia"/>
          <w:sz w:val="28"/>
          <w:szCs w:val="28"/>
        </w:rPr>
        <w:t>202</w:t>
      </w:r>
      <w:r w:rsidR="006E5E78">
        <w:rPr>
          <w:rFonts w:ascii="仿宋_GB2312" w:eastAsia="仿宋_GB2312" w:hint="eastAsia"/>
          <w:sz w:val="28"/>
          <w:szCs w:val="28"/>
        </w:rPr>
        <w:t>6</w:t>
      </w:r>
      <w:r>
        <w:rPr>
          <w:rFonts w:ascii="仿宋_GB2312" w:eastAsia="仿宋_GB2312" w:hint="eastAsia"/>
          <w:sz w:val="28"/>
          <w:szCs w:val="28"/>
        </w:rPr>
        <w:t>年</w:t>
      </w:r>
      <w:r w:rsidR="006E5E78">
        <w:rPr>
          <w:rFonts w:ascii="仿宋_GB2312" w:eastAsia="仿宋_GB2312" w:hint="eastAsia"/>
          <w:sz w:val="28"/>
          <w:szCs w:val="28"/>
        </w:rPr>
        <w:t>01</w:t>
      </w:r>
      <w:r>
        <w:rPr>
          <w:rFonts w:ascii="仿宋_GB2312" w:eastAsia="仿宋_GB2312" w:hint="eastAsia"/>
          <w:sz w:val="28"/>
          <w:szCs w:val="28"/>
        </w:rPr>
        <w:t>月</w:t>
      </w:r>
      <w:r w:rsidR="001870BC">
        <w:rPr>
          <w:rFonts w:ascii="仿宋_GB2312" w:eastAsia="仿宋_GB2312" w:hint="eastAsia"/>
          <w:sz w:val="28"/>
          <w:szCs w:val="28"/>
        </w:rPr>
        <w:t>2</w:t>
      </w:r>
      <w:r w:rsidR="003F3B1C">
        <w:rPr>
          <w:rFonts w:ascii="仿宋_GB2312" w:eastAsia="仿宋_GB2312" w:hint="eastAsia"/>
          <w:sz w:val="28"/>
          <w:szCs w:val="28"/>
        </w:rPr>
        <w:t>3</w:t>
      </w:r>
      <w:r>
        <w:rPr>
          <w:rFonts w:ascii="仿宋_GB2312" w:eastAsia="仿宋_GB2312" w:hint="eastAsia"/>
          <w:sz w:val="28"/>
          <w:szCs w:val="28"/>
        </w:rPr>
        <w:t>日</w:t>
      </w:r>
    </w:p>
    <w:sectPr w:rsidR="00760EEF">
      <w:pgSz w:w="11906" w:h="16838"/>
      <w:pgMar w:top="1247" w:right="1247" w:bottom="1247" w:left="124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A92D38" w14:textId="77777777" w:rsidR="006F745A" w:rsidRDefault="006F745A" w:rsidP="00B51607">
      <w:r>
        <w:separator/>
      </w:r>
    </w:p>
  </w:endnote>
  <w:endnote w:type="continuationSeparator" w:id="0">
    <w:p w14:paraId="0DB57692" w14:textId="77777777" w:rsidR="006F745A" w:rsidRDefault="006F745A" w:rsidP="00B516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8BEEDA" w14:textId="77777777" w:rsidR="006F745A" w:rsidRDefault="006F745A" w:rsidP="00B51607">
      <w:r>
        <w:separator/>
      </w:r>
    </w:p>
  </w:footnote>
  <w:footnote w:type="continuationSeparator" w:id="0">
    <w:p w14:paraId="7DCEA1A0" w14:textId="77777777" w:rsidR="006F745A" w:rsidRDefault="006F745A" w:rsidP="00B5160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0NDQ2ZWMwZTZhYjUyNzU0NmEwOTNhNDIzMjNjNjkifQ=="/>
  </w:docVars>
  <w:rsids>
    <w:rsidRoot w:val="00D81ABD"/>
    <w:rsid w:val="00011579"/>
    <w:rsid w:val="00025D0E"/>
    <w:rsid w:val="00060B75"/>
    <w:rsid w:val="000A3CF4"/>
    <w:rsid w:val="000A6041"/>
    <w:rsid w:val="000B0807"/>
    <w:rsid w:val="00105226"/>
    <w:rsid w:val="00130D05"/>
    <w:rsid w:val="00154266"/>
    <w:rsid w:val="001870BC"/>
    <w:rsid w:val="001D3F69"/>
    <w:rsid w:val="001D584C"/>
    <w:rsid w:val="00204366"/>
    <w:rsid w:val="00230154"/>
    <w:rsid w:val="00237BEF"/>
    <w:rsid w:val="0024224F"/>
    <w:rsid w:val="002A40B3"/>
    <w:rsid w:val="002C52B0"/>
    <w:rsid w:val="003244B1"/>
    <w:rsid w:val="00353579"/>
    <w:rsid w:val="00360FE8"/>
    <w:rsid w:val="00394104"/>
    <w:rsid w:val="00397FC5"/>
    <w:rsid w:val="003B049A"/>
    <w:rsid w:val="003F3B1C"/>
    <w:rsid w:val="004664A8"/>
    <w:rsid w:val="004A303F"/>
    <w:rsid w:val="004F5FD7"/>
    <w:rsid w:val="00523873"/>
    <w:rsid w:val="00594F8D"/>
    <w:rsid w:val="005A3807"/>
    <w:rsid w:val="005B5DD4"/>
    <w:rsid w:val="005C2474"/>
    <w:rsid w:val="0062020C"/>
    <w:rsid w:val="00630F33"/>
    <w:rsid w:val="00657C01"/>
    <w:rsid w:val="00660939"/>
    <w:rsid w:val="0066250E"/>
    <w:rsid w:val="006B0C4F"/>
    <w:rsid w:val="006B6B6C"/>
    <w:rsid w:val="006E5E78"/>
    <w:rsid w:val="006F1E46"/>
    <w:rsid w:val="006F745A"/>
    <w:rsid w:val="0071748F"/>
    <w:rsid w:val="00745357"/>
    <w:rsid w:val="00760EEF"/>
    <w:rsid w:val="00766229"/>
    <w:rsid w:val="00770E79"/>
    <w:rsid w:val="00786EE4"/>
    <w:rsid w:val="007C1DC3"/>
    <w:rsid w:val="007D6FFE"/>
    <w:rsid w:val="007F116A"/>
    <w:rsid w:val="0082535D"/>
    <w:rsid w:val="00825C98"/>
    <w:rsid w:val="0087387B"/>
    <w:rsid w:val="00886D58"/>
    <w:rsid w:val="008E44CD"/>
    <w:rsid w:val="00913CA0"/>
    <w:rsid w:val="009861DF"/>
    <w:rsid w:val="009C7F7D"/>
    <w:rsid w:val="009E1F51"/>
    <w:rsid w:val="00A001C7"/>
    <w:rsid w:val="00A27A82"/>
    <w:rsid w:val="00A52824"/>
    <w:rsid w:val="00A770BE"/>
    <w:rsid w:val="00AB20EA"/>
    <w:rsid w:val="00AB61B2"/>
    <w:rsid w:val="00AD6EE0"/>
    <w:rsid w:val="00AE495F"/>
    <w:rsid w:val="00AE5416"/>
    <w:rsid w:val="00B05967"/>
    <w:rsid w:val="00B138B5"/>
    <w:rsid w:val="00B227C4"/>
    <w:rsid w:val="00B41652"/>
    <w:rsid w:val="00B43DBF"/>
    <w:rsid w:val="00B51607"/>
    <w:rsid w:val="00B656A3"/>
    <w:rsid w:val="00B65753"/>
    <w:rsid w:val="00BA0591"/>
    <w:rsid w:val="00BD7658"/>
    <w:rsid w:val="00BF6FAC"/>
    <w:rsid w:val="00C145BB"/>
    <w:rsid w:val="00C21692"/>
    <w:rsid w:val="00C3250D"/>
    <w:rsid w:val="00C37147"/>
    <w:rsid w:val="00C42E74"/>
    <w:rsid w:val="00C74324"/>
    <w:rsid w:val="00C80630"/>
    <w:rsid w:val="00C961BE"/>
    <w:rsid w:val="00CC21D6"/>
    <w:rsid w:val="00CD2786"/>
    <w:rsid w:val="00CF366D"/>
    <w:rsid w:val="00D12D79"/>
    <w:rsid w:val="00D4221E"/>
    <w:rsid w:val="00D81ABD"/>
    <w:rsid w:val="00E02AD5"/>
    <w:rsid w:val="00E402A3"/>
    <w:rsid w:val="00E50B74"/>
    <w:rsid w:val="00E62445"/>
    <w:rsid w:val="00E725F1"/>
    <w:rsid w:val="00E95BFF"/>
    <w:rsid w:val="00EB264F"/>
    <w:rsid w:val="00ED0D2E"/>
    <w:rsid w:val="00ED44BE"/>
    <w:rsid w:val="00F02B22"/>
    <w:rsid w:val="00F04295"/>
    <w:rsid w:val="00F752A0"/>
    <w:rsid w:val="00F76BE9"/>
    <w:rsid w:val="00FB3C39"/>
    <w:rsid w:val="00FB3F54"/>
    <w:rsid w:val="00FE3552"/>
    <w:rsid w:val="1B6730CD"/>
    <w:rsid w:val="1D9438C7"/>
    <w:rsid w:val="29AA404C"/>
    <w:rsid w:val="2F6A2CD6"/>
    <w:rsid w:val="2FC75905"/>
    <w:rsid w:val="441D5C3F"/>
    <w:rsid w:val="47840B5D"/>
    <w:rsid w:val="5D101363"/>
    <w:rsid w:val="628837AB"/>
    <w:rsid w:val="6F463D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sz w:val="18"/>
      <w:szCs w:val="18"/>
    </w:rPr>
  </w:style>
  <w:style w:type="character" w:styleId="a5">
    <w:name w:val="Strong"/>
    <w:basedOn w:val="a0"/>
    <w:qFormat/>
  </w:style>
  <w:style w:type="character" w:styleId="a6">
    <w:name w:val="Emphasis"/>
    <w:basedOn w:val="a0"/>
    <w:qFormat/>
  </w:style>
  <w:style w:type="character" w:styleId="a7">
    <w:name w:val="Hyperlink"/>
    <w:basedOn w:val="a0"/>
    <w:rPr>
      <w:color w:val="00732E"/>
      <w:u w:val="none"/>
    </w:rPr>
  </w:style>
  <w:style w:type="character" w:styleId="HTML">
    <w:name w:val="HTML Code"/>
    <w:basedOn w:val="a0"/>
    <w:rPr>
      <w:rFonts w:ascii="Courier New" w:hAnsi="Courier New"/>
      <w:sz w:val="20"/>
      <w:bdr w:val="none" w:sz="0" w:space="0" w:color="auto"/>
    </w:rPr>
  </w:style>
  <w:style w:type="character" w:customStyle="1" w:styleId="Char0">
    <w:name w:val="页眉 Char"/>
    <w:basedOn w:val="a0"/>
    <w:link w:val="a4"/>
    <w:rPr>
      <w:sz w:val="18"/>
      <w:szCs w:val="18"/>
    </w:rPr>
  </w:style>
  <w:style w:type="character" w:customStyle="1" w:styleId="Char">
    <w:name w:val="页脚 Char"/>
    <w:basedOn w:val="a0"/>
    <w:link w:val="a3"/>
    <w:rPr>
      <w:sz w:val="18"/>
      <w:szCs w:val="18"/>
    </w:rPr>
  </w:style>
  <w:style w:type="character" w:customStyle="1" w:styleId="dxrpheaderoffice2010blue2">
    <w:name w:val="dxrpheader_office2010blue2"/>
    <w:basedOn w:val="a0"/>
    <w:rPr>
      <w:rFonts w:ascii="Verdana" w:hAnsi="Verdana" w:cs="Verdana"/>
      <w:color w:val="1E395B"/>
      <w:sz w:val="16"/>
      <w:szCs w:val="16"/>
    </w:rPr>
  </w:style>
  <w:style w:type="paragraph" w:styleId="a8">
    <w:name w:val="Balloon Text"/>
    <w:basedOn w:val="a"/>
    <w:link w:val="Char1"/>
    <w:rsid w:val="00B05967"/>
    <w:rPr>
      <w:sz w:val="18"/>
      <w:szCs w:val="18"/>
    </w:rPr>
  </w:style>
  <w:style w:type="character" w:customStyle="1" w:styleId="Char1">
    <w:name w:val="批注框文本 Char"/>
    <w:basedOn w:val="a0"/>
    <w:link w:val="a8"/>
    <w:rsid w:val="00B05967"/>
    <w:rPr>
      <w:rFonts w:asciiTheme="minorHAnsi" w:eastAsiaTheme="minorEastAsia" w:hAnsiTheme="minorHAnsi" w:cstheme="min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sz w:val="18"/>
      <w:szCs w:val="18"/>
    </w:rPr>
  </w:style>
  <w:style w:type="character" w:styleId="a5">
    <w:name w:val="Strong"/>
    <w:basedOn w:val="a0"/>
    <w:qFormat/>
  </w:style>
  <w:style w:type="character" w:styleId="a6">
    <w:name w:val="Emphasis"/>
    <w:basedOn w:val="a0"/>
    <w:qFormat/>
  </w:style>
  <w:style w:type="character" w:styleId="a7">
    <w:name w:val="Hyperlink"/>
    <w:basedOn w:val="a0"/>
    <w:rPr>
      <w:color w:val="00732E"/>
      <w:u w:val="none"/>
    </w:rPr>
  </w:style>
  <w:style w:type="character" w:styleId="HTML">
    <w:name w:val="HTML Code"/>
    <w:basedOn w:val="a0"/>
    <w:rPr>
      <w:rFonts w:ascii="Courier New" w:hAnsi="Courier New"/>
      <w:sz w:val="20"/>
      <w:bdr w:val="none" w:sz="0" w:space="0" w:color="auto"/>
    </w:rPr>
  </w:style>
  <w:style w:type="character" w:customStyle="1" w:styleId="Char0">
    <w:name w:val="页眉 Char"/>
    <w:basedOn w:val="a0"/>
    <w:link w:val="a4"/>
    <w:rPr>
      <w:sz w:val="18"/>
      <w:szCs w:val="18"/>
    </w:rPr>
  </w:style>
  <w:style w:type="character" w:customStyle="1" w:styleId="Char">
    <w:name w:val="页脚 Char"/>
    <w:basedOn w:val="a0"/>
    <w:link w:val="a3"/>
    <w:rPr>
      <w:sz w:val="18"/>
      <w:szCs w:val="18"/>
    </w:rPr>
  </w:style>
  <w:style w:type="character" w:customStyle="1" w:styleId="dxrpheaderoffice2010blue2">
    <w:name w:val="dxrpheader_office2010blue2"/>
    <w:basedOn w:val="a0"/>
    <w:rPr>
      <w:rFonts w:ascii="Verdana" w:hAnsi="Verdana" w:cs="Verdana"/>
      <w:color w:val="1E395B"/>
      <w:sz w:val="16"/>
      <w:szCs w:val="16"/>
    </w:rPr>
  </w:style>
  <w:style w:type="paragraph" w:styleId="a8">
    <w:name w:val="Balloon Text"/>
    <w:basedOn w:val="a"/>
    <w:link w:val="Char1"/>
    <w:rsid w:val="00B05967"/>
    <w:rPr>
      <w:sz w:val="18"/>
      <w:szCs w:val="18"/>
    </w:rPr>
  </w:style>
  <w:style w:type="character" w:customStyle="1" w:styleId="Char1">
    <w:name w:val="批注框文本 Char"/>
    <w:basedOn w:val="a0"/>
    <w:link w:val="a8"/>
    <w:rsid w:val="00B05967"/>
    <w:rPr>
      <w:rFonts w:asciiTheme="minorHAnsi" w:eastAsiaTheme="minorEastAsia" w:hAnsiTheme="minorHAnsi" w:cstheme="min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221</TotalTime>
  <Pages>2</Pages>
  <Words>177</Words>
  <Characters>1013</Characters>
  <Application>Microsoft Office Word</Application>
  <DocSecurity>0</DocSecurity>
  <Lines>8</Lines>
  <Paragraphs>2</Paragraphs>
  <ScaleCrop>false</ScaleCrop>
  <Company/>
  <LinksUpToDate>false</LinksUpToDate>
  <CharactersWithSpaces>1188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张莉</dc:creator>
  <cp:lastModifiedBy>张莉</cp:lastModifiedBy>
  <cp:revision>66</cp:revision>
  <cp:lastPrinted>2026-01-23T03:49:00Z</cp:lastPrinted>
  <dcterms:created xsi:type="dcterms:W3CDTF">2020-09-28T08:01:00Z</dcterms:created>
  <dcterms:modified xsi:type="dcterms:W3CDTF">2026-01-23T04:46:00Z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047CB720633E4D1F90EDD868E89C80F5_12</vt:lpwstr>
  </property>
  <property fmtid="{D5CDD505-2E9C-101B-9397-08002B2CF9AE}" pid="4" name="KSOTemplateDocerSaveRecord">
    <vt:lpwstr>eyJoZGlkIjoiNTc0NDQ2ZWMwZTZhYjUyNzU0NmEwOTNhNDIzMjNjNjkifQ==</vt:lpwstr>
  </property>
</Properties>
</file>