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6E2537" w14:textId="0AA649F8" w:rsidR="00B5194B" w:rsidRDefault="003B7F1A">
      <w:pPr>
        <w:jc w:val="center"/>
        <w:rPr>
          <w:rFonts w:ascii="宋体" w:hAnsi="宋体"/>
          <w:bCs/>
          <w:sz w:val="30"/>
          <w:szCs w:val="30"/>
        </w:rPr>
      </w:pPr>
      <w:r w:rsidRPr="003B7F1A">
        <w:rPr>
          <w:rFonts w:ascii="宋体" w:hAnsi="宋体" w:hint="eastAsia"/>
          <w:bCs/>
          <w:sz w:val="30"/>
          <w:szCs w:val="30"/>
        </w:rPr>
        <w:t>北京教育学院丰台分院实验学校一体化建设项目—装备配备项目（二期）</w:t>
      </w:r>
      <w:r w:rsidR="00DA0079">
        <w:rPr>
          <w:rFonts w:ascii="宋体" w:hAnsi="宋体" w:hint="eastAsia"/>
          <w:bCs/>
          <w:sz w:val="30"/>
          <w:szCs w:val="30"/>
        </w:rPr>
        <w:t>中标公告</w:t>
      </w:r>
    </w:p>
    <w:p w14:paraId="6258330B" w14:textId="451E8AD9" w:rsidR="00B5194B" w:rsidRDefault="00DA0079">
      <w:pPr>
        <w:rPr>
          <w:rFonts w:ascii="仿宋_GB2312" w:eastAsia="仿宋_GB2312"/>
          <w:sz w:val="28"/>
          <w:szCs w:val="28"/>
        </w:rPr>
      </w:pPr>
      <w:r>
        <w:rPr>
          <w:rFonts w:ascii="仿宋_GB2312" w:eastAsia="仿宋_GB2312" w:hint="eastAsia"/>
          <w:sz w:val="28"/>
          <w:szCs w:val="28"/>
        </w:rPr>
        <w:t>项目名称：</w:t>
      </w:r>
      <w:r w:rsidR="003B7F1A" w:rsidRPr="003B7F1A">
        <w:rPr>
          <w:rFonts w:ascii="仿宋_GB2312" w:eastAsia="仿宋_GB2312" w:hint="eastAsia"/>
          <w:sz w:val="28"/>
          <w:szCs w:val="28"/>
        </w:rPr>
        <w:t>北京教育学院丰台分院实验学校一体化建设项目—装备配备项目（二期）</w:t>
      </w:r>
    </w:p>
    <w:p w14:paraId="35EFF5FC" w14:textId="4D188070" w:rsidR="00792B52" w:rsidRDefault="00DA0079">
      <w:pPr>
        <w:rPr>
          <w:rFonts w:ascii="仿宋_GB2312" w:eastAsia="仿宋_GB2312"/>
          <w:sz w:val="28"/>
          <w:szCs w:val="28"/>
        </w:rPr>
      </w:pPr>
      <w:r>
        <w:rPr>
          <w:rFonts w:ascii="仿宋_GB2312" w:eastAsia="仿宋_GB2312" w:hint="eastAsia"/>
          <w:sz w:val="28"/>
          <w:szCs w:val="28"/>
        </w:rPr>
        <w:t>项目编号:</w:t>
      </w:r>
      <w:r w:rsidR="00D31465" w:rsidRPr="00D31465">
        <w:rPr>
          <w:rFonts w:ascii="仿宋_GB2312" w:eastAsia="仿宋_GB2312"/>
          <w:sz w:val="28"/>
          <w:szCs w:val="28"/>
        </w:rPr>
        <w:t xml:space="preserve"> 11010626210200027192-XM001</w:t>
      </w:r>
    </w:p>
    <w:p w14:paraId="5336A0C0" w14:textId="09A51A0A" w:rsidR="00B5194B" w:rsidRDefault="00DA0079">
      <w:pPr>
        <w:rPr>
          <w:rFonts w:ascii="仿宋_GB2312" w:eastAsia="仿宋_GB2312"/>
          <w:sz w:val="28"/>
          <w:szCs w:val="28"/>
        </w:rPr>
      </w:pPr>
      <w:r>
        <w:rPr>
          <w:rFonts w:ascii="仿宋_GB2312" w:eastAsia="仿宋_GB2312" w:hint="eastAsia"/>
          <w:sz w:val="28"/>
          <w:szCs w:val="28"/>
        </w:rPr>
        <w:t>采购人名称：</w:t>
      </w:r>
      <w:r w:rsidR="003B7F1A" w:rsidRPr="003B7F1A">
        <w:rPr>
          <w:rFonts w:ascii="仿宋_GB2312" w:eastAsia="仿宋_GB2312" w:hint="eastAsia"/>
          <w:sz w:val="28"/>
          <w:szCs w:val="28"/>
        </w:rPr>
        <w:t>北京市丰台区教育委员会</w:t>
      </w:r>
      <w:bookmarkStart w:id="0" w:name="_GoBack"/>
      <w:bookmarkEnd w:id="0"/>
    </w:p>
    <w:p w14:paraId="7C8E9BE6" w14:textId="7B940467" w:rsidR="00B5194B" w:rsidRDefault="00DA0079">
      <w:pPr>
        <w:rPr>
          <w:rFonts w:ascii="仿宋_GB2312" w:eastAsia="仿宋_GB2312"/>
          <w:sz w:val="28"/>
          <w:szCs w:val="28"/>
        </w:rPr>
      </w:pPr>
      <w:r>
        <w:rPr>
          <w:rFonts w:ascii="仿宋_GB2312" w:eastAsia="仿宋_GB2312" w:hint="eastAsia"/>
          <w:sz w:val="28"/>
          <w:szCs w:val="28"/>
        </w:rPr>
        <w:t>采购人地址：</w:t>
      </w:r>
      <w:r w:rsidR="003B7F1A" w:rsidRPr="003B7F1A">
        <w:rPr>
          <w:rFonts w:ascii="仿宋_GB2312" w:eastAsia="仿宋_GB2312" w:hint="eastAsia"/>
          <w:sz w:val="28"/>
          <w:szCs w:val="28"/>
        </w:rPr>
        <w:t>北京市丰台</w:t>
      </w:r>
      <w:proofErr w:type="gramStart"/>
      <w:r w:rsidR="003B7F1A" w:rsidRPr="003B7F1A">
        <w:rPr>
          <w:rFonts w:ascii="仿宋_GB2312" w:eastAsia="仿宋_GB2312" w:hint="eastAsia"/>
          <w:sz w:val="28"/>
          <w:szCs w:val="28"/>
        </w:rPr>
        <w:t>区望园</w:t>
      </w:r>
      <w:proofErr w:type="gramEnd"/>
      <w:r w:rsidR="003B7F1A" w:rsidRPr="003B7F1A">
        <w:rPr>
          <w:rFonts w:ascii="仿宋_GB2312" w:eastAsia="仿宋_GB2312" w:hint="eastAsia"/>
          <w:sz w:val="28"/>
          <w:szCs w:val="28"/>
        </w:rPr>
        <w:t>东里26号</w:t>
      </w:r>
    </w:p>
    <w:p w14:paraId="29428BE0" w14:textId="77777777" w:rsidR="003B7F1A" w:rsidRDefault="00DA0079">
      <w:pPr>
        <w:rPr>
          <w:rFonts w:ascii="仿宋_GB2312" w:eastAsia="仿宋_GB2312" w:hint="eastAsia"/>
          <w:sz w:val="28"/>
          <w:szCs w:val="28"/>
        </w:rPr>
      </w:pPr>
      <w:r>
        <w:rPr>
          <w:rFonts w:ascii="仿宋_GB2312" w:eastAsia="仿宋_GB2312" w:hint="eastAsia"/>
          <w:sz w:val="28"/>
          <w:szCs w:val="28"/>
        </w:rPr>
        <w:t>采购人联系电话：</w:t>
      </w:r>
      <w:r w:rsidR="003B7F1A" w:rsidRPr="003B7F1A">
        <w:rPr>
          <w:rFonts w:ascii="仿宋_GB2312" w:eastAsia="仿宋_GB2312"/>
          <w:sz w:val="28"/>
          <w:szCs w:val="28"/>
        </w:rPr>
        <w:t>010-63814753</w:t>
      </w:r>
    </w:p>
    <w:p w14:paraId="1B65FF1A" w14:textId="78FCD561" w:rsidR="00B5194B" w:rsidRDefault="00DA0079">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5C7EA51D" w14:textId="77777777" w:rsidR="00B5194B" w:rsidRDefault="00DA0079">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3AEBF30E" w14:textId="77777777" w:rsidR="00B5194B" w:rsidRDefault="00DA0079">
      <w:pPr>
        <w:rPr>
          <w:rFonts w:ascii="仿宋_GB2312" w:eastAsia="仿宋_GB2312"/>
          <w:sz w:val="28"/>
          <w:szCs w:val="28"/>
        </w:rPr>
      </w:pPr>
      <w:r>
        <w:rPr>
          <w:rFonts w:ascii="仿宋_GB2312" w:eastAsia="仿宋_GB2312" w:hint="eastAsia"/>
          <w:sz w:val="28"/>
          <w:szCs w:val="28"/>
        </w:rPr>
        <w:t>邮编：100068</w:t>
      </w:r>
    </w:p>
    <w:p w14:paraId="35C808BF" w14:textId="48B26C6E" w:rsidR="002779BE" w:rsidRPr="002779BE" w:rsidRDefault="00DA0079" w:rsidP="002779BE">
      <w:pPr>
        <w:spacing w:line="360" w:lineRule="auto"/>
        <w:rPr>
          <w:rFonts w:ascii="仿宋_GB2312" w:eastAsia="仿宋_GB2312" w:hint="eastAsia"/>
          <w:sz w:val="28"/>
          <w:szCs w:val="28"/>
        </w:rPr>
      </w:pPr>
      <w:r>
        <w:rPr>
          <w:rFonts w:ascii="仿宋_GB2312" w:eastAsia="仿宋_GB2312" w:hint="eastAsia"/>
          <w:sz w:val="28"/>
          <w:szCs w:val="28"/>
        </w:rPr>
        <w:t>采购内容：</w:t>
      </w:r>
      <w:bookmarkStart w:id="1" w:name="OLE_LINK31"/>
      <w:bookmarkStart w:id="2" w:name="OLE_LINK32"/>
      <w:r w:rsidR="003B7F1A">
        <w:rPr>
          <w:rFonts w:ascii="仿宋_GB2312" w:eastAsia="仿宋_GB2312" w:hint="eastAsia"/>
          <w:sz w:val="28"/>
          <w:szCs w:val="28"/>
        </w:rPr>
        <w:t xml:space="preserve"> </w:t>
      </w:r>
      <w:r w:rsidR="002779BE" w:rsidRPr="002779BE">
        <w:rPr>
          <w:rFonts w:ascii="仿宋_GB2312" w:eastAsia="仿宋_GB2312" w:hint="eastAsia"/>
          <w:sz w:val="28"/>
          <w:szCs w:val="28"/>
        </w:rPr>
        <w:t>办公家具一批</w:t>
      </w:r>
      <w:r w:rsidR="002779BE">
        <w:rPr>
          <w:rFonts w:ascii="仿宋_GB2312" w:eastAsia="仿宋_GB2312" w:hint="eastAsia"/>
          <w:sz w:val="28"/>
          <w:szCs w:val="28"/>
        </w:rPr>
        <w:t>（</w:t>
      </w:r>
      <w:r w:rsidR="002779BE" w:rsidRPr="002779BE">
        <w:rPr>
          <w:rFonts w:ascii="仿宋_GB2312" w:eastAsia="仿宋_GB2312" w:hint="eastAsia"/>
          <w:sz w:val="28"/>
          <w:szCs w:val="28"/>
        </w:rPr>
        <w:t>班台</w:t>
      </w:r>
      <w:r w:rsidR="002779BE">
        <w:rPr>
          <w:rFonts w:ascii="仿宋_GB2312" w:eastAsia="仿宋_GB2312" w:hint="eastAsia"/>
          <w:sz w:val="28"/>
          <w:szCs w:val="28"/>
        </w:rPr>
        <w:t>、</w:t>
      </w:r>
      <w:r w:rsidR="002779BE" w:rsidRPr="002779BE">
        <w:rPr>
          <w:rFonts w:ascii="仿宋_GB2312" w:eastAsia="仿宋_GB2312" w:hint="eastAsia"/>
          <w:sz w:val="28"/>
          <w:szCs w:val="28"/>
        </w:rPr>
        <w:t>转椅</w:t>
      </w:r>
      <w:r w:rsidR="002779BE">
        <w:rPr>
          <w:rFonts w:ascii="仿宋_GB2312" w:eastAsia="仿宋_GB2312" w:hint="eastAsia"/>
          <w:sz w:val="28"/>
          <w:szCs w:val="28"/>
        </w:rPr>
        <w:t>、</w:t>
      </w:r>
      <w:r w:rsidR="002779BE" w:rsidRPr="002779BE">
        <w:rPr>
          <w:rFonts w:ascii="仿宋_GB2312" w:eastAsia="仿宋_GB2312" w:hint="eastAsia"/>
          <w:sz w:val="28"/>
          <w:szCs w:val="28"/>
        </w:rPr>
        <w:t>扶手椅</w:t>
      </w:r>
      <w:r w:rsidR="002779BE">
        <w:rPr>
          <w:rFonts w:ascii="仿宋_GB2312" w:eastAsia="仿宋_GB2312" w:hint="eastAsia"/>
          <w:sz w:val="28"/>
          <w:szCs w:val="28"/>
        </w:rPr>
        <w:t>、</w:t>
      </w:r>
      <w:r w:rsidR="002779BE" w:rsidRPr="002779BE">
        <w:rPr>
          <w:rFonts w:ascii="仿宋_GB2312" w:eastAsia="仿宋_GB2312" w:hint="eastAsia"/>
          <w:sz w:val="28"/>
          <w:szCs w:val="28"/>
        </w:rPr>
        <w:t>靠背椅</w:t>
      </w:r>
      <w:r w:rsidR="002779BE">
        <w:rPr>
          <w:rFonts w:ascii="仿宋_GB2312" w:eastAsia="仿宋_GB2312" w:hint="eastAsia"/>
          <w:sz w:val="28"/>
          <w:szCs w:val="28"/>
        </w:rPr>
        <w:t>、</w:t>
      </w:r>
      <w:r w:rsidR="002779BE" w:rsidRPr="002779BE">
        <w:rPr>
          <w:rFonts w:ascii="仿宋_GB2312" w:eastAsia="仿宋_GB2312" w:hint="eastAsia"/>
          <w:sz w:val="28"/>
          <w:szCs w:val="28"/>
        </w:rPr>
        <w:t>办公桌</w:t>
      </w:r>
      <w:r w:rsidR="002779BE">
        <w:rPr>
          <w:rFonts w:ascii="仿宋_GB2312" w:eastAsia="仿宋_GB2312" w:hint="eastAsia"/>
          <w:sz w:val="28"/>
          <w:szCs w:val="28"/>
        </w:rPr>
        <w:t>、</w:t>
      </w:r>
      <w:r w:rsidR="002779BE" w:rsidRPr="002779BE">
        <w:rPr>
          <w:rFonts w:ascii="仿宋_GB2312" w:eastAsia="仿宋_GB2312" w:hint="eastAsia"/>
          <w:sz w:val="28"/>
          <w:szCs w:val="28"/>
        </w:rPr>
        <w:t>电脑桌</w:t>
      </w:r>
    </w:p>
    <w:p w14:paraId="6F654161" w14:textId="37F3AF78" w:rsidR="002779BE" w:rsidRPr="002779BE" w:rsidRDefault="002779BE" w:rsidP="002779BE">
      <w:pPr>
        <w:spacing w:line="360" w:lineRule="auto"/>
        <w:rPr>
          <w:rFonts w:ascii="仿宋_GB2312" w:eastAsia="仿宋_GB2312" w:hint="eastAsia"/>
          <w:sz w:val="28"/>
          <w:szCs w:val="28"/>
        </w:rPr>
      </w:pPr>
      <w:r w:rsidRPr="002779BE">
        <w:rPr>
          <w:rFonts w:ascii="仿宋_GB2312" w:eastAsia="仿宋_GB2312" w:hint="eastAsia"/>
          <w:sz w:val="28"/>
          <w:szCs w:val="28"/>
        </w:rPr>
        <w:t>会议桌</w:t>
      </w:r>
      <w:r>
        <w:rPr>
          <w:rFonts w:ascii="仿宋_GB2312" w:eastAsia="仿宋_GB2312" w:hint="eastAsia"/>
          <w:sz w:val="28"/>
          <w:szCs w:val="28"/>
        </w:rPr>
        <w:t>、</w:t>
      </w:r>
      <w:r w:rsidRPr="002779BE">
        <w:rPr>
          <w:rFonts w:ascii="仿宋_GB2312" w:eastAsia="仿宋_GB2312" w:hint="eastAsia"/>
          <w:sz w:val="28"/>
          <w:szCs w:val="28"/>
        </w:rPr>
        <w:t>多媒体桌</w:t>
      </w:r>
      <w:r>
        <w:rPr>
          <w:rFonts w:ascii="仿宋_GB2312" w:eastAsia="仿宋_GB2312" w:hint="eastAsia"/>
          <w:sz w:val="28"/>
          <w:szCs w:val="28"/>
        </w:rPr>
        <w:t>、</w:t>
      </w:r>
      <w:r w:rsidRPr="002779BE">
        <w:rPr>
          <w:rFonts w:ascii="仿宋_GB2312" w:eastAsia="仿宋_GB2312" w:hint="eastAsia"/>
          <w:sz w:val="28"/>
          <w:szCs w:val="28"/>
        </w:rPr>
        <w:t>主席台条桌</w:t>
      </w:r>
      <w:r>
        <w:rPr>
          <w:rFonts w:ascii="仿宋_GB2312" w:eastAsia="仿宋_GB2312" w:hint="eastAsia"/>
          <w:sz w:val="28"/>
          <w:szCs w:val="28"/>
        </w:rPr>
        <w:t>、</w:t>
      </w:r>
      <w:r w:rsidRPr="002779BE">
        <w:rPr>
          <w:rFonts w:ascii="仿宋_GB2312" w:eastAsia="仿宋_GB2312" w:hint="eastAsia"/>
          <w:sz w:val="28"/>
          <w:szCs w:val="28"/>
        </w:rPr>
        <w:t>阅览桌</w:t>
      </w:r>
      <w:r>
        <w:rPr>
          <w:rFonts w:ascii="仿宋_GB2312" w:eastAsia="仿宋_GB2312" w:hint="eastAsia"/>
          <w:sz w:val="28"/>
          <w:szCs w:val="28"/>
        </w:rPr>
        <w:t>、</w:t>
      </w:r>
      <w:r w:rsidRPr="002779BE">
        <w:rPr>
          <w:rFonts w:ascii="仿宋_GB2312" w:eastAsia="仿宋_GB2312" w:hint="eastAsia"/>
          <w:sz w:val="28"/>
          <w:szCs w:val="28"/>
        </w:rPr>
        <w:t>条桌</w:t>
      </w:r>
      <w:r>
        <w:rPr>
          <w:rFonts w:ascii="仿宋_GB2312" w:eastAsia="仿宋_GB2312" w:hint="eastAsia"/>
          <w:sz w:val="28"/>
          <w:szCs w:val="28"/>
        </w:rPr>
        <w:t>、</w:t>
      </w:r>
      <w:r w:rsidRPr="002779BE">
        <w:rPr>
          <w:rFonts w:ascii="仿宋_GB2312" w:eastAsia="仿宋_GB2312" w:hint="eastAsia"/>
          <w:sz w:val="28"/>
          <w:szCs w:val="28"/>
        </w:rPr>
        <w:t>文件柜</w:t>
      </w:r>
      <w:r>
        <w:rPr>
          <w:rFonts w:ascii="仿宋_GB2312" w:eastAsia="仿宋_GB2312" w:hint="eastAsia"/>
          <w:sz w:val="28"/>
          <w:szCs w:val="28"/>
        </w:rPr>
        <w:t>、</w:t>
      </w:r>
      <w:r w:rsidRPr="002779BE">
        <w:rPr>
          <w:rFonts w:ascii="仿宋_GB2312" w:eastAsia="仿宋_GB2312" w:hint="eastAsia"/>
          <w:sz w:val="28"/>
          <w:szCs w:val="28"/>
        </w:rPr>
        <w:t>双门衣柜</w:t>
      </w:r>
    </w:p>
    <w:p w14:paraId="687937A6" w14:textId="12815337" w:rsidR="00B5194B" w:rsidRDefault="002779BE" w:rsidP="002779BE">
      <w:pPr>
        <w:spacing w:line="360" w:lineRule="auto"/>
        <w:rPr>
          <w:rFonts w:ascii="仿宋_GB2312" w:eastAsia="仿宋_GB2312"/>
          <w:sz w:val="28"/>
          <w:szCs w:val="28"/>
        </w:rPr>
      </w:pPr>
      <w:r w:rsidRPr="002779BE">
        <w:rPr>
          <w:rFonts w:ascii="仿宋_GB2312" w:eastAsia="仿宋_GB2312" w:hint="eastAsia"/>
          <w:sz w:val="28"/>
          <w:szCs w:val="28"/>
        </w:rPr>
        <w:t>茶水柜</w:t>
      </w:r>
      <w:r>
        <w:rPr>
          <w:rFonts w:ascii="仿宋_GB2312" w:eastAsia="仿宋_GB2312" w:hint="eastAsia"/>
          <w:sz w:val="28"/>
          <w:szCs w:val="28"/>
        </w:rPr>
        <w:t>、</w:t>
      </w:r>
      <w:r w:rsidRPr="002779BE">
        <w:rPr>
          <w:rFonts w:ascii="仿宋_GB2312" w:eastAsia="仿宋_GB2312" w:hint="eastAsia"/>
          <w:sz w:val="28"/>
          <w:szCs w:val="28"/>
        </w:rPr>
        <w:t>床头柜</w:t>
      </w:r>
      <w:r>
        <w:rPr>
          <w:rFonts w:ascii="仿宋_GB2312" w:eastAsia="仿宋_GB2312" w:hint="eastAsia"/>
          <w:sz w:val="28"/>
          <w:szCs w:val="28"/>
        </w:rPr>
        <w:t>、</w:t>
      </w:r>
      <w:r w:rsidRPr="002779BE">
        <w:rPr>
          <w:rFonts w:ascii="仿宋_GB2312" w:eastAsia="仿宋_GB2312" w:hint="eastAsia"/>
          <w:sz w:val="28"/>
          <w:szCs w:val="28"/>
        </w:rPr>
        <w:t>手动密集架</w:t>
      </w:r>
      <w:r>
        <w:rPr>
          <w:rFonts w:ascii="仿宋_GB2312" w:eastAsia="仿宋_GB2312" w:hint="eastAsia"/>
          <w:sz w:val="28"/>
          <w:szCs w:val="28"/>
        </w:rPr>
        <w:t>、</w:t>
      </w:r>
      <w:r w:rsidRPr="002779BE">
        <w:rPr>
          <w:rFonts w:ascii="仿宋_GB2312" w:eastAsia="仿宋_GB2312" w:hint="eastAsia"/>
          <w:sz w:val="28"/>
          <w:szCs w:val="28"/>
        </w:rPr>
        <w:t>排衣架</w:t>
      </w:r>
      <w:r>
        <w:rPr>
          <w:rFonts w:ascii="仿宋_GB2312" w:eastAsia="仿宋_GB2312" w:hint="eastAsia"/>
          <w:sz w:val="28"/>
          <w:szCs w:val="28"/>
        </w:rPr>
        <w:t>、</w:t>
      </w:r>
      <w:r w:rsidRPr="002779BE">
        <w:rPr>
          <w:rFonts w:ascii="仿宋_GB2312" w:eastAsia="仿宋_GB2312" w:hint="eastAsia"/>
          <w:sz w:val="28"/>
          <w:szCs w:val="28"/>
        </w:rPr>
        <w:t>沙发</w:t>
      </w:r>
      <w:r>
        <w:rPr>
          <w:rFonts w:ascii="仿宋_GB2312" w:eastAsia="仿宋_GB2312" w:hint="eastAsia"/>
          <w:sz w:val="28"/>
          <w:szCs w:val="28"/>
        </w:rPr>
        <w:t>、</w:t>
      </w:r>
      <w:r w:rsidRPr="002779BE">
        <w:rPr>
          <w:rFonts w:ascii="仿宋_GB2312" w:eastAsia="仿宋_GB2312" w:hint="eastAsia"/>
          <w:sz w:val="28"/>
          <w:szCs w:val="28"/>
        </w:rPr>
        <w:t>茶几</w:t>
      </w:r>
      <w:r>
        <w:rPr>
          <w:rFonts w:ascii="仿宋_GB2312" w:eastAsia="仿宋_GB2312" w:hint="eastAsia"/>
          <w:sz w:val="28"/>
          <w:szCs w:val="28"/>
        </w:rPr>
        <w:t>、</w:t>
      </w:r>
      <w:r w:rsidRPr="002779BE">
        <w:rPr>
          <w:rFonts w:ascii="仿宋_GB2312" w:eastAsia="仿宋_GB2312" w:hint="eastAsia"/>
          <w:sz w:val="28"/>
          <w:szCs w:val="28"/>
        </w:rPr>
        <w:t>单人床</w:t>
      </w:r>
      <w:r>
        <w:rPr>
          <w:rFonts w:ascii="仿宋_GB2312" w:eastAsia="仿宋_GB2312" w:hint="eastAsia"/>
          <w:sz w:val="28"/>
          <w:szCs w:val="28"/>
        </w:rPr>
        <w:t>）</w:t>
      </w:r>
    </w:p>
    <w:bookmarkEnd w:id="1"/>
    <w:bookmarkEnd w:id="2"/>
    <w:p w14:paraId="713CBB87" w14:textId="79A992C6" w:rsidR="00B5194B" w:rsidRDefault="00DA0079">
      <w:pPr>
        <w:rPr>
          <w:rFonts w:ascii="仿宋_GB2312" w:eastAsia="仿宋_GB2312"/>
          <w:sz w:val="28"/>
          <w:szCs w:val="28"/>
        </w:rPr>
      </w:pPr>
      <w:r>
        <w:rPr>
          <w:rFonts w:ascii="仿宋_GB2312" w:eastAsia="仿宋_GB2312" w:hint="eastAsia"/>
          <w:sz w:val="28"/>
          <w:szCs w:val="28"/>
        </w:rPr>
        <w:t>中标标的名称：</w:t>
      </w:r>
      <w:r w:rsidR="003B7F1A">
        <w:rPr>
          <w:rFonts w:ascii="仿宋_GB2312" w:eastAsia="仿宋_GB2312" w:hint="eastAsia"/>
          <w:sz w:val="28"/>
          <w:szCs w:val="28"/>
        </w:rPr>
        <w:t xml:space="preserve">办公家具 </w:t>
      </w:r>
    </w:p>
    <w:p w14:paraId="7E5F8680" w14:textId="61C01A4D" w:rsidR="00B5194B" w:rsidRDefault="00DA0079" w:rsidP="003B7F1A">
      <w:pPr>
        <w:spacing w:line="360" w:lineRule="auto"/>
        <w:rPr>
          <w:rFonts w:ascii="仿宋_GB2312" w:eastAsia="仿宋_GB2312"/>
          <w:sz w:val="28"/>
          <w:szCs w:val="28"/>
        </w:rPr>
      </w:pPr>
      <w:r>
        <w:rPr>
          <w:rFonts w:ascii="仿宋_GB2312" w:eastAsia="仿宋_GB2312" w:hint="eastAsia"/>
          <w:sz w:val="28"/>
          <w:szCs w:val="28"/>
        </w:rPr>
        <w:t>服务要求：</w:t>
      </w:r>
      <w:r w:rsidR="003B7F1A" w:rsidRPr="003B7F1A">
        <w:rPr>
          <w:rFonts w:ascii="仿宋_GB2312" w:eastAsia="仿宋_GB2312" w:hint="eastAsia"/>
          <w:sz w:val="28"/>
          <w:szCs w:val="28"/>
        </w:rPr>
        <w:t>1、所供产品的规格、数量符合招标文件供应商投标承诺及采购合同约定的要求。</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2、所供产品的材质、颜色符合招标文件供应商投标承诺及采购合同约定的要求。</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3、所供产品的外观完好，无严重碰撞、表皮脱落、五金件生锈等明显瑕疵。</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4、所供产品结构牢固，无安全隐患。</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5、所有产品均已运输至指定地点，并安装调试完毕。</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6、供应商投标承诺及采购合同约定的附件、工具、技术资料等齐全；提供产品使用说明书、合格证。</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7、本项目所有家具原辅材料须满足相关国标，</w:t>
      </w:r>
      <w:proofErr w:type="gramStart"/>
      <w:r w:rsidR="003B7F1A" w:rsidRPr="003B7F1A">
        <w:rPr>
          <w:rFonts w:ascii="仿宋_GB2312" w:eastAsia="仿宋_GB2312" w:hint="eastAsia"/>
          <w:sz w:val="28"/>
          <w:szCs w:val="28"/>
        </w:rPr>
        <w:t>若不同</w:t>
      </w:r>
      <w:proofErr w:type="gramEnd"/>
      <w:r w:rsidR="003B7F1A" w:rsidRPr="003B7F1A">
        <w:rPr>
          <w:rFonts w:ascii="仿宋_GB2312" w:eastAsia="仿宋_GB2312" w:hint="eastAsia"/>
          <w:sz w:val="28"/>
          <w:szCs w:val="28"/>
        </w:rPr>
        <w:t>标准要求出现冲突时，以最严格的标准</w:t>
      </w:r>
      <w:r w:rsidR="003B7F1A" w:rsidRPr="003B7F1A">
        <w:rPr>
          <w:rFonts w:ascii="仿宋_GB2312" w:eastAsia="仿宋_GB2312" w:hint="eastAsia"/>
          <w:sz w:val="28"/>
          <w:szCs w:val="28"/>
        </w:rPr>
        <w:lastRenderedPageBreak/>
        <w:t>为准。8、采购人将对家具生产情况进行监督检查，有权在中标人生产、安装、验收等阶段委托国家权威检测机构对本项目原辅材料和成品进行抽样检测，检测费用由中标人承担。不符合招标文件、投标文件、采购合同和相关标准要求的将不予验收，检测不合格的，采购人将拒绝验收，且全部家具做返厂处理，所发生费用由中标人承担并赔偿采购人的所有损失。</w:t>
      </w:r>
      <w:r w:rsidR="003B7F1A">
        <w:rPr>
          <w:rFonts w:ascii="仿宋_GB2312" w:eastAsia="仿宋_GB2312" w:hint="eastAsia"/>
          <w:sz w:val="28"/>
          <w:szCs w:val="28"/>
        </w:rPr>
        <w:t xml:space="preserve"> </w:t>
      </w:r>
      <w:r w:rsidR="003B7F1A" w:rsidRPr="003B7F1A">
        <w:rPr>
          <w:rFonts w:ascii="仿宋_GB2312" w:eastAsia="仿宋_GB2312" w:hint="eastAsia"/>
          <w:sz w:val="28"/>
          <w:szCs w:val="28"/>
        </w:rPr>
        <w:t xml:space="preserve">9、供需双方按照封存的样品或双方确认的方案，根据合同及附件规定的技术参数进行验收。 </w:t>
      </w:r>
      <w:r w:rsidR="005C1657" w:rsidRPr="005C1657">
        <w:rPr>
          <w:rFonts w:ascii="仿宋_GB2312" w:eastAsia="仿宋_GB2312" w:hint="eastAsia"/>
          <w:sz w:val="28"/>
          <w:szCs w:val="28"/>
        </w:rPr>
        <w:t xml:space="preserve"> </w:t>
      </w:r>
      <w:r w:rsidR="003B7F1A">
        <w:rPr>
          <w:rFonts w:ascii="仿宋_GB2312" w:eastAsia="仿宋_GB2312" w:hint="eastAsia"/>
          <w:sz w:val="28"/>
          <w:szCs w:val="28"/>
        </w:rPr>
        <w:t xml:space="preserve"> </w:t>
      </w:r>
    </w:p>
    <w:p w14:paraId="494A05F8" w14:textId="0DAF2955" w:rsidR="00803CBA" w:rsidRDefault="00DA0079" w:rsidP="00803CBA">
      <w:pPr>
        <w:tabs>
          <w:tab w:val="left" w:pos="720"/>
        </w:tabs>
        <w:spacing w:line="360" w:lineRule="auto"/>
        <w:rPr>
          <w:rFonts w:ascii="仿宋_GB2312" w:eastAsia="仿宋_GB2312"/>
          <w:sz w:val="28"/>
          <w:szCs w:val="28"/>
        </w:rPr>
      </w:pPr>
      <w:r>
        <w:rPr>
          <w:rFonts w:ascii="仿宋_GB2312" w:eastAsia="仿宋_GB2312" w:hint="eastAsia"/>
          <w:sz w:val="28"/>
          <w:szCs w:val="28"/>
        </w:rPr>
        <w:t>招标公告日期：202</w:t>
      </w:r>
      <w:r w:rsidR="005C2FEB">
        <w:rPr>
          <w:rFonts w:ascii="仿宋_GB2312" w:eastAsia="仿宋_GB2312" w:hint="eastAsia"/>
          <w:sz w:val="28"/>
          <w:szCs w:val="28"/>
        </w:rPr>
        <w:t>6</w:t>
      </w:r>
      <w:r>
        <w:rPr>
          <w:rFonts w:ascii="仿宋_GB2312" w:eastAsia="仿宋_GB2312" w:hint="eastAsia"/>
          <w:sz w:val="28"/>
          <w:szCs w:val="28"/>
        </w:rPr>
        <w:t>-</w:t>
      </w:r>
      <w:r w:rsidR="005C2FEB">
        <w:rPr>
          <w:rFonts w:ascii="仿宋_GB2312" w:eastAsia="仿宋_GB2312" w:hint="eastAsia"/>
          <w:sz w:val="28"/>
          <w:szCs w:val="28"/>
        </w:rPr>
        <w:t>0</w:t>
      </w:r>
      <w:r w:rsidR="00240E21">
        <w:rPr>
          <w:rFonts w:ascii="仿宋_GB2312" w:eastAsia="仿宋_GB2312" w:hint="eastAsia"/>
          <w:sz w:val="28"/>
          <w:szCs w:val="28"/>
        </w:rPr>
        <w:t>2-0</w:t>
      </w:r>
      <w:r w:rsidR="003B7F1A">
        <w:rPr>
          <w:rFonts w:ascii="仿宋_GB2312" w:eastAsia="仿宋_GB2312" w:hint="eastAsia"/>
          <w:sz w:val="28"/>
          <w:szCs w:val="28"/>
        </w:rPr>
        <w:t>9</w:t>
      </w:r>
      <w:r w:rsidR="00792B52">
        <w:rPr>
          <w:rFonts w:ascii="仿宋_GB2312" w:eastAsia="仿宋_GB2312" w:hint="eastAsia"/>
          <w:sz w:val="28"/>
          <w:szCs w:val="28"/>
        </w:rPr>
        <w:t xml:space="preserve"> </w:t>
      </w:r>
    </w:p>
    <w:p w14:paraId="0A7685F4" w14:textId="6AAC32CE" w:rsidR="00B5194B" w:rsidRDefault="00DA0079" w:rsidP="00803CBA">
      <w:pPr>
        <w:tabs>
          <w:tab w:val="left" w:pos="720"/>
        </w:tabs>
        <w:spacing w:line="360" w:lineRule="auto"/>
        <w:rPr>
          <w:rFonts w:ascii="仿宋_GB2312" w:eastAsia="仿宋_GB2312"/>
          <w:sz w:val="28"/>
          <w:szCs w:val="28"/>
        </w:rPr>
      </w:pPr>
      <w:r>
        <w:rPr>
          <w:rFonts w:ascii="仿宋_GB2312" w:eastAsia="仿宋_GB2312" w:hint="eastAsia"/>
          <w:sz w:val="28"/>
          <w:szCs w:val="28"/>
        </w:rPr>
        <w:t>定标日期：202</w:t>
      </w:r>
      <w:r w:rsidR="005C2FEB">
        <w:rPr>
          <w:rFonts w:ascii="仿宋_GB2312" w:eastAsia="仿宋_GB2312" w:hint="eastAsia"/>
          <w:sz w:val="28"/>
          <w:szCs w:val="28"/>
        </w:rPr>
        <w:t>6</w:t>
      </w:r>
      <w:r>
        <w:rPr>
          <w:rFonts w:ascii="仿宋_GB2312" w:eastAsia="仿宋_GB2312" w:hint="eastAsia"/>
          <w:sz w:val="28"/>
          <w:szCs w:val="28"/>
        </w:rPr>
        <w:t>-</w:t>
      </w:r>
      <w:r w:rsidR="005C2FEB">
        <w:rPr>
          <w:rFonts w:ascii="仿宋_GB2312" w:eastAsia="仿宋_GB2312" w:hint="eastAsia"/>
          <w:sz w:val="28"/>
          <w:szCs w:val="28"/>
        </w:rPr>
        <w:t>0</w:t>
      </w:r>
      <w:r w:rsidR="00240E21">
        <w:rPr>
          <w:rFonts w:ascii="仿宋_GB2312" w:eastAsia="仿宋_GB2312" w:hint="eastAsia"/>
          <w:sz w:val="28"/>
          <w:szCs w:val="28"/>
        </w:rPr>
        <w:t>3</w:t>
      </w:r>
      <w:r w:rsidR="008B4293">
        <w:rPr>
          <w:rFonts w:ascii="仿宋_GB2312" w:eastAsia="仿宋_GB2312" w:hint="eastAsia"/>
          <w:sz w:val="28"/>
          <w:szCs w:val="28"/>
        </w:rPr>
        <w:t>-</w:t>
      </w:r>
      <w:r w:rsidR="00576C2B">
        <w:rPr>
          <w:rFonts w:ascii="仿宋_GB2312" w:eastAsia="仿宋_GB2312" w:hint="eastAsia"/>
          <w:sz w:val="28"/>
          <w:szCs w:val="28"/>
        </w:rPr>
        <w:t>11</w:t>
      </w:r>
      <w:r w:rsidR="003B7F1A">
        <w:rPr>
          <w:rFonts w:ascii="仿宋_GB2312" w:eastAsia="仿宋_GB2312" w:hint="eastAsia"/>
          <w:sz w:val="28"/>
          <w:szCs w:val="28"/>
        </w:rPr>
        <w:t xml:space="preserve"> </w:t>
      </w:r>
    </w:p>
    <w:p w14:paraId="495202B1" w14:textId="036EE74B" w:rsidR="00B5194B" w:rsidRDefault="00DA0079">
      <w:pPr>
        <w:rPr>
          <w:rFonts w:ascii="仿宋_GB2312" w:eastAsia="仿宋_GB2312"/>
          <w:sz w:val="28"/>
          <w:szCs w:val="28"/>
        </w:rPr>
      </w:pPr>
      <w:bookmarkStart w:id="3" w:name="OLE_LINK10"/>
      <w:bookmarkStart w:id="4" w:name="OLE_LINK9"/>
      <w:bookmarkStart w:id="5" w:name="OLE_LINK35"/>
      <w:r>
        <w:rPr>
          <w:rFonts w:ascii="仿宋_GB2312" w:eastAsia="仿宋_GB2312" w:hint="eastAsia"/>
          <w:sz w:val="28"/>
          <w:szCs w:val="28"/>
        </w:rPr>
        <w:t>中标供应商：</w:t>
      </w:r>
      <w:r w:rsidR="003B7F1A" w:rsidRPr="003B7F1A">
        <w:rPr>
          <w:rFonts w:ascii="仿宋_GB2312" w:eastAsia="仿宋_GB2312" w:hint="eastAsia"/>
          <w:sz w:val="28"/>
          <w:szCs w:val="28"/>
        </w:rPr>
        <w:t>北京端瑞家具有限公司</w:t>
      </w:r>
    </w:p>
    <w:p w14:paraId="7E08D824" w14:textId="354B8356" w:rsidR="00B5194B" w:rsidRDefault="00DA0079">
      <w:pPr>
        <w:rPr>
          <w:rFonts w:ascii="仿宋_GB2312" w:eastAsia="仿宋_GB2312"/>
          <w:sz w:val="28"/>
          <w:szCs w:val="28"/>
        </w:rPr>
      </w:pPr>
      <w:r>
        <w:rPr>
          <w:rFonts w:ascii="仿宋_GB2312" w:eastAsia="仿宋_GB2312" w:hint="eastAsia"/>
          <w:sz w:val="28"/>
          <w:szCs w:val="28"/>
        </w:rPr>
        <w:t>中标金额(人民币)</w:t>
      </w:r>
      <w:r w:rsidR="003B7F1A">
        <w:rPr>
          <w:rFonts w:ascii="仿宋_GB2312" w:eastAsia="仿宋_GB2312" w:hint="eastAsia"/>
          <w:sz w:val="28"/>
          <w:szCs w:val="28"/>
        </w:rPr>
        <w:t>1525800.00</w:t>
      </w:r>
      <w:r>
        <w:rPr>
          <w:rFonts w:ascii="仿宋_GB2312" w:eastAsia="仿宋_GB2312" w:hint="eastAsia"/>
          <w:sz w:val="28"/>
          <w:szCs w:val="28"/>
        </w:rPr>
        <w:t>元</w:t>
      </w:r>
    </w:p>
    <w:p w14:paraId="612C348D" w14:textId="6E840BEB" w:rsidR="00B5194B" w:rsidRDefault="00DA0079">
      <w:pPr>
        <w:rPr>
          <w:rFonts w:ascii="仿宋_GB2312" w:eastAsia="仿宋_GB2312"/>
          <w:sz w:val="28"/>
          <w:szCs w:val="28"/>
        </w:rPr>
      </w:pPr>
      <w:r>
        <w:rPr>
          <w:rFonts w:ascii="仿宋_GB2312" w:eastAsia="仿宋_GB2312" w:hint="eastAsia"/>
          <w:sz w:val="28"/>
          <w:szCs w:val="28"/>
        </w:rPr>
        <w:t>评标总得分：</w:t>
      </w:r>
      <w:r w:rsidR="003B7F1A">
        <w:rPr>
          <w:rFonts w:ascii="仿宋_GB2312" w:eastAsia="仿宋_GB2312" w:hint="eastAsia"/>
          <w:sz w:val="28"/>
          <w:szCs w:val="28"/>
        </w:rPr>
        <w:t>86.40</w:t>
      </w:r>
      <w:r>
        <w:rPr>
          <w:rFonts w:ascii="仿宋_GB2312" w:eastAsia="仿宋_GB2312" w:hint="eastAsia"/>
          <w:sz w:val="28"/>
          <w:szCs w:val="28"/>
        </w:rPr>
        <w:t>分，排名第一</w:t>
      </w:r>
    </w:p>
    <w:bookmarkEnd w:id="3"/>
    <w:bookmarkEnd w:id="4"/>
    <w:bookmarkEnd w:id="5"/>
    <w:p w14:paraId="0E6E934F" w14:textId="1E1C8466" w:rsidR="00B5194B" w:rsidRDefault="00DA0079">
      <w:pPr>
        <w:rPr>
          <w:rFonts w:ascii="仿宋_GB2312" w:eastAsia="仿宋_GB2312"/>
          <w:sz w:val="28"/>
          <w:szCs w:val="28"/>
        </w:rPr>
      </w:pPr>
      <w:r>
        <w:rPr>
          <w:rFonts w:ascii="仿宋_GB2312" w:eastAsia="仿宋_GB2312" w:hint="eastAsia"/>
          <w:sz w:val="28"/>
          <w:szCs w:val="28"/>
        </w:rPr>
        <w:t>中标供应商地址：</w:t>
      </w:r>
      <w:r w:rsidR="003B7F1A" w:rsidRPr="003B7F1A">
        <w:rPr>
          <w:rFonts w:ascii="仿宋_GB2312" w:eastAsia="仿宋_GB2312" w:hint="eastAsia"/>
          <w:sz w:val="28"/>
          <w:szCs w:val="28"/>
        </w:rPr>
        <w:t>北京市丰台区草桥路1号院1号楼-4至24层101内5层517</w:t>
      </w:r>
      <w:r>
        <w:rPr>
          <w:rFonts w:ascii="仿宋_GB2312" w:eastAsia="仿宋_GB2312" w:hint="eastAsia"/>
          <w:sz w:val="28"/>
          <w:szCs w:val="28"/>
        </w:rPr>
        <w:t>中标公告期限为1个工作日</w:t>
      </w:r>
    </w:p>
    <w:p w14:paraId="108A8299" w14:textId="070FF1AE" w:rsidR="00B5194B" w:rsidRDefault="00DA0079">
      <w:pPr>
        <w:rPr>
          <w:rFonts w:ascii="仿宋_GB2312" w:eastAsia="仿宋_GB2312"/>
          <w:sz w:val="28"/>
          <w:szCs w:val="28"/>
        </w:rPr>
      </w:pPr>
      <w:r>
        <w:rPr>
          <w:rFonts w:ascii="仿宋_GB2312" w:eastAsia="仿宋_GB2312" w:hint="eastAsia"/>
          <w:sz w:val="28"/>
          <w:szCs w:val="28"/>
        </w:rPr>
        <w:t>评标委员会成员名单：</w:t>
      </w:r>
      <w:r w:rsidR="003B7F1A">
        <w:rPr>
          <w:rFonts w:ascii="仿宋_GB2312" w:eastAsia="仿宋_GB2312" w:hint="eastAsia"/>
          <w:sz w:val="28"/>
          <w:szCs w:val="28"/>
        </w:rPr>
        <w:t>贺天军、张立辉、王婧雅、贺艳霞、关明</w:t>
      </w:r>
    </w:p>
    <w:p w14:paraId="20152805" w14:textId="2EA0E8A5" w:rsidR="00B5194B" w:rsidRDefault="00040F6D">
      <w:pPr>
        <w:rPr>
          <w:rFonts w:ascii="仿宋_GB2312" w:eastAsia="仿宋_GB2312"/>
          <w:sz w:val="28"/>
          <w:szCs w:val="28"/>
        </w:rPr>
      </w:pPr>
      <w:r>
        <w:rPr>
          <w:rFonts w:ascii="仿宋_GB2312" w:eastAsia="仿宋_GB2312" w:hint="eastAsia"/>
          <w:sz w:val="28"/>
          <w:szCs w:val="28"/>
        </w:rPr>
        <w:t>项目负责人：</w:t>
      </w:r>
      <w:r w:rsidR="002779BE">
        <w:rPr>
          <w:rFonts w:ascii="仿宋_GB2312" w:eastAsia="仿宋_GB2312" w:hint="eastAsia"/>
          <w:sz w:val="28"/>
          <w:szCs w:val="28"/>
        </w:rPr>
        <w:t>孙轶群</w:t>
      </w:r>
    </w:p>
    <w:p w14:paraId="340BCA3F" w14:textId="08322C3F" w:rsidR="00B5194B" w:rsidRDefault="00576C2B">
      <w:pPr>
        <w:rPr>
          <w:rFonts w:ascii="仿宋_GB2312" w:eastAsia="仿宋_GB2312"/>
          <w:sz w:val="28"/>
          <w:szCs w:val="28"/>
        </w:rPr>
      </w:pPr>
      <w:r>
        <w:rPr>
          <w:rFonts w:ascii="仿宋_GB2312" w:eastAsia="仿宋_GB2312" w:hint="eastAsia"/>
          <w:sz w:val="28"/>
          <w:szCs w:val="28"/>
        </w:rPr>
        <w:t>联系方式：</w:t>
      </w:r>
      <w:r w:rsidR="00DA0079">
        <w:rPr>
          <w:rFonts w:ascii="仿宋_GB2312" w:eastAsia="仿宋_GB2312" w:hint="eastAsia"/>
          <w:sz w:val="28"/>
          <w:szCs w:val="28"/>
        </w:rPr>
        <w:t>（010）870171</w:t>
      </w:r>
      <w:r w:rsidR="00411764">
        <w:rPr>
          <w:rFonts w:ascii="仿宋_GB2312" w:eastAsia="仿宋_GB2312" w:hint="eastAsia"/>
          <w:sz w:val="28"/>
          <w:szCs w:val="28"/>
        </w:rPr>
        <w:t>31</w:t>
      </w:r>
    </w:p>
    <w:p w14:paraId="3AC86A7B" w14:textId="77777777" w:rsidR="00B5194B" w:rsidRDefault="00B5194B">
      <w:pPr>
        <w:ind w:firstLineChars="1450" w:firstLine="4060"/>
        <w:rPr>
          <w:rFonts w:ascii="仿宋_GB2312" w:eastAsia="仿宋_GB2312"/>
          <w:sz w:val="28"/>
          <w:szCs w:val="28"/>
        </w:rPr>
      </w:pPr>
    </w:p>
    <w:p w14:paraId="3CF0D1A6" w14:textId="77777777" w:rsidR="00B5194B" w:rsidRDefault="00B5194B">
      <w:pPr>
        <w:ind w:firstLineChars="1450" w:firstLine="4060"/>
        <w:rPr>
          <w:rFonts w:ascii="仿宋_GB2312" w:eastAsia="仿宋_GB2312"/>
          <w:sz w:val="28"/>
          <w:szCs w:val="28"/>
        </w:rPr>
      </w:pPr>
    </w:p>
    <w:p w14:paraId="62D9D41A" w14:textId="77777777" w:rsidR="00B5194B" w:rsidRDefault="00B5194B">
      <w:pPr>
        <w:ind w:firstLineChars="1450" w:firstLine="4060"/>
        <w:rPr>
          <w:rFonts w:ascii="仿宋_GB2312" w:eastAsia="仿宋_GB2312"/>
          <w:sz w:val="28"/>
          <w:szCs w:val="28"/>
        </w:rPr>
      </w:pPr>
    </w:p>
    <w:p w14:paraId="6F87CBC8" w14:textId="77777777" w:rsidR="00B5194B" w:rsidRDefault="00DA0079">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7BF59259" w14:textId="29461CB1" w:rsidR="00B5194B" w:rsidRDefault="00DA0079">
      <w:pPr>
        <w:ind w:firstLineChars="1750" w:firstLine="4900"/>
        <w:rPr>
          <w:rFonts w:ascii="仿宋_GB2312" w:eastAsia="仿宋_GB2312"/>
          <w:sz w:val="28"/>
          <w:szCs w:val="28"/>
        </w:rPr>
      </w:pPr>
      <w:r>
        <w:rPr>
          <w:rFonts w:ascii="仿宋_GB2312" w:eastAsia="仿宋_GB2312" w:hint="eastAsia"/>
          <w:sz w:val="28"/>
          <w:szCs w:val="28"/>
        </w:rPr>
        <w:t>202</w:t>
      </w:r>
      <w:r w:rsidR="00781B0C">
        <w:rPr>
          <w:rFonts w:ascii="仿宋_GB2312" w:eastAsia="仿宋_GB2312" w:hint="eastAsia"/>
          <w:sz w:val="28"/>
          <w:szCs w:val="28"/>
        </w:rPr>
        <w:t>6</w:t>
      </w:r>
      <w:r>
        <w:rPr>
          <w:rFonts w:ascii="仿宋_GB2312" w:eastAsia="仿宋_GB2312" w:hint="eastAsia"/>
          <w:sz w:val="28"/>
          <w:szCs w:val="28"/>
        </w:rPr>
        <w:t>年</w:t>
      </w:r>
      <w:r w:rsidR="00781B0C">
        <w:rPr>
          <w:rFonts w:ascii="仿宋_GB2312" w:eastAsia="仿宋_GB2312" w:hint="eastAsia"/>
          <w:sz w:val="28"/>
          <w:szCs w:val="28"/>
        </w:rPr>
        <w:t>0</w:t>
      </w:r>
      <w:r w:rsidR="00792B52">
        <w:rPr>
          <w:rFonts w:ascii="仿宋_GB2312" w:eastAsia="仿宋_GB2312" w:hint="eastAsia"/>
          <w:sz w:val="28"/>
          <w:szCs w:val="28"/>
        </w:rPr>
        <w:t>3</w:t>
      </w:r>
      <w:r>
        <w:rPr>
          <w:rFonts w:ascii="仿宋_GB2312" w:eastAsia="仿宋_GB2312" w:hint="eastAsia"/>
          <w:sz w:val="28"/>
          <w:szCs w:val="28"/>
        </w:rPr>
        <w:t>月</w:t>
      </w:r>
      <w:r w:rsidR="00576C2B">
        <w:rPr>
          <w:rFonts w:ascii="仿宋_GB2312" w:eastAsia="仿宋_GB2312" w:hint="eastAsia"/>
          <w:sz w:val="28"/>
          <w:szCs w:val="28"/>
        </w:rPr>
        <w:t>11</w:t>
      </w:r>
      <w:r>
        <w:rPr>
          <w:rFonts w:ascii="仿宋_GB2312" w:eastAsia="仿宋_GB2312" w:hint="eastAsia"/>
          <w:sz w:val="28"/>
          <w:szCs w:val="28"/>
        </w:rPr>
        <w:t>日</w:t>
      </w:r>
    </w:p>
    <w:p w14:paraId="37AF0229" w14:textId="77777777" w:rsidR="00B5194B" w:rsidRDefault="00B5194B"/>
    <w:sectPr w:rsidR="00B5194B">
      <w:pgSz w:w="11906" w:h="16838"/>
      <w:pgMar w:top="1247" w:right="1247" w:bottom="1247" w:left="124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241DA2" w14:textId="77777777" w:rsidR="00FD7FC9" w:rsidRDefault="00FD7FC9" w:rsidP="00040F6D">
      <w:r>
        <w:separator/>
      </w:r>
    </w:p>
  </w:endnote>
  <w:endnote w:type="continuationSeparator" w:id="0">
    <w:p w14:paraId="4B023325" w14:textId="77777777" w:rsidR="00FD7FC9" w:rsidRDefault="00FD7FC9" w:rsidP="00040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116BA3" w14:textId="77777777" w:rsidR="00FD7FC9" w:rsidRDefault="00FD7FC9" w:rsidP="00040F6D">
      <w:r>
        <w:separator/>
      </w:r>
    </w:p>
  </w:footnote>
  <w:footnote w:type="continuationSeparator" w:id="0">
    <w:p w14:paraId="1396E963" w14:textId="77777777" w:rsidR="00FD7FC9" w:rsidRDefault="00FD7FC9" w:rsidP="00040F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DQ2ZWMwZTZhYjUyNzU0NmEwOTNhNDIzMjNjNjkifQ=="/>
  </w:docVars>
  <w:rsids>
    <w:rsidRoot w:val="00D81ABD"/>
    <w:rsid w:val="00011579"/>
    <w:rsid w:val="00025D0E"/>
    <w:rsid w:val="00040F6D"/>
    <w:rsid w:val="00060B75"/>
    <w:rsid w:val="000716C1"/>
    <w:rsid w:val="000A3CF4"/>
    <w:rsid w:val="000A6041"/>
    <w:rsid w:val="000B0807"/>
    <w:rsid w:val="00105226"/>
    <w:rsid w:val="00112781"/>
    <w:rsid w:val="00130D05"/>
    <w:rsid w:val="00143AB8"/>
    <w:rsid w:val="00154266"/>
    <w:rsid w:val="001915DF"/>
    <w:rsid w:val="001B460D"/>
    <w:rsid w:val="001D3F69"/>
    <w:rsid w:val="001D584C"/>
    <w:rsid w:val="00204366"/>
    <w:rsid w:val="00230154"/>
    <w:rsid w:val="00237BEF"/>
    <w:rsid w:val="00240E21"/>
    <w:rsid w:val="0024224F"/>
    <w:rsid w:val="002779BE"/>
    <w:rsid w:val="002A40B3"/>
    <w:rsid w:val="002C52B0"/>
    <w:rsid w:val="003244B1"/>
    <w:rsid w:val="00353579"/>
    <w:rsid w:val="00360FE8"/>
    <w:rsid w:val="00394104"/>
    <w:rsid w:val="00397FC5"/>
    <w:rsid w:val="003B049A"/>
    <w:rsid w:val="003B7F1A"/>
    <w:rsid w:val="00411764"/>
    <w:rsid w:val="004823AF"/>
    <w:rsid w:val="004A303F"/>
    <w:rsid w:val="004F5FD7"/>
    <w:rsid w:val="005069A6"/>
    <w:rsid w:val="00523873"/>
    <w:rsid w:val="00576C2B"/>
    <w:rsid w:val="00576F10"/>
    <w:rsid w:val="00594F8D"/>
    <w:rsid w:val="005A3807"/>
    <w:rsid w:val="005B5DD4"/>
    <w:rsid w:val="005C1657"/>
    <w:rsid w:val="005C2474"/>
    <w:rsid w:val="005C2FEB"/>
    <w:rsid w:val="0062020C"/>
    <w:rsid w:val="00630F33"/>
    <w:rsid w:val="00657C01"/>
    <w:rsid w:val="00660939"/>
    <w:rsid w:val="0066250E"/>
    <w:rsid w:val="006B0C4F"/>
    <w:rsid w:val="006B6B6C"/>
    <w:rsid w:val="006E093A"/>
    <w:rsid w:val="006F1E46"/>
    <w:rsid w:val="0071748F"/>
    <w:rsid w:val="00737B03"/>
    <w:rsid w:val="00745357"/>
    <w:rsid w:val="00760EEF"/>
    <w:rsid w:val="00766229"/>
    <w:rsid w:val="00770E79"/>
    <w:rsid w:val="00781B0C"/>
    <w:rsid w:val="00786EE4"/>
    <w:rsid w:val="00792B52"/>
    <w:rsid w:val="007D6FFE"/>
    <w:rsid w:val="007F116A"/>
    <w:rsid w:val="00803CBA"/>
    <w:rsid w:val="0082535D"/>
    <w:rsid w:val="00825C98"/>
    <w:rsid w:val="00837933"/>
    <w:rsid w:val="0087387B"/>
    <w:rsid w:val="00886D58"/>
    <w:rsid w:val="008B4293"/>
    <w:rsid w:val="008D2409"/>
    <w:rsid w:val="008E44CD"/>
    <w:rsid w:val="008F6C02"/>
    <w:rsid w:val="00913CA0"/>
    <w:rsid w:val="009861DF"/>
    <w:rsid w:val="009C7F7D"/>
    <w:rsid w:val="009E1F51"/>
    <w:rsid w:val="009F3FA7"/>
    <w:rsid w:val="00A001C7"/>
    <w:rsid w:val="00A264D1"/>
    <w:rsid w:val="00A27A82"/>
    <w:rsid w:val="00A52824"/>
    <w:rsid w:val="00A66440"/>
    <w:rsid w:val="00A770BE"/>
    <w:rsid w:val="00AB20EA"/>
    <w:rsid w:val="00AD6EE0"/>
    <w:rsid w:val="00AE495F"/>
    <w:rsid w:val="00AE5416"/>
    <w:rsid w:val="00B05967"/>
    <w:rsid w:val="00B138B5"/>
    <w:rsid w:val="00B41652"/>
    <w:rsid w:val="00B43DBF"/>
    <w:rsid w:val="00B51607"/>
    <w:rsid w:val="00B5194B"/>
    <w:rsid w:val="00B578CF"/>
    <w:rsid w:val="00B650DA"/>
    <w:rsid w:val="00B656A3"/>
    <w:rsid w:val="00B65753"/>
    <w:rsid w:val="00BD7658"/>
    <w:rsid w:val="00BF6FAC"/>
    <w:rsid w:val="00C21692"/>
    <w:rsid w:val="00C3250D"/>
    <w:rsid w:val="00C37147"/>
    <w:rsid w:val="00C42E74"/>
    <w:rsid w:val="00C80630"/>
    <w:rsid w:val="00C961BE"/>
    <w:rsid w:val="00CC21D6"/>
    <w:rsid w:val="00CD2786"/>
    <w:rsid w:val="00CF366D"/>
    <w:rsid w:val="00D12D79"/>
    <w:rsid w:val="00D23C97"/>
    <w:rsid w:val="00D31465"/>
    <w:rsid w:val="00D4221E"/>
    <w:rsid w:val="00D814B7"/>
    <w:rsid w:val="00D81ABD"/>
    <w:rsid w:val="00D92CCE"/>
    <w:rsid w:val="00DA0079"/>
    <w:rsid w:val="00E02AD5"/>
    <w:rsid w:val="00E50B74"/>
    <w:rsid w:val="00E62445"/>
    <w:rsid w:val="00E725F1"/>
    <w:rsid w:val="00E95BFF"/>
    <w:rsid w:val="00ED0D2E"/>
    <w:rsid w:val="00ED44BE"/>
    <w:rsid w:val="00EF4915"/>
    <w:rsid w:val="00F02B22"/>
    <w:rsid w:val="00F04295"/>
    <w:rsid w:val="00F752A0"/>
    <w:rsid w:val="00F76BE9"/>
    <w:rsid w:val="00FB3C39"/>
    <w:rsid w:val="00FD7FC9"/>
    <w:rsid w:val="00FE3552"/>
    <w:rsid w:val="05CF5630"/>
    <w:rsid w:val="1B6730CD"/>
    <w:rsid w:val="1D9438C7"/>
    <w:rsid w:val="29AA404C"/>
    <w:rsid w:val="2F6A2CD6"/>
    <w:rsid w:val="2FC75905"/>
    <w:rsid w:val="441D5C3F"/>
    <w:rsid w:val="47840B5D"/>
    <w:rsid w:val="595D05AE"/>
    <w:rsid w:val="5D101363"/>
    <w:rsid w:val="5D1872B3"/>
    <w:rsid w:val="628837AB"/>
    <w:rsid w:val="6F463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Code"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character" w:styleId="a6">
    <w:name w:val="Strong"/>
    <w:basedOn w:val="a0"/>
    <w:qFormat/>
  </w:style>
  <w:style w:type="character" w:styleId="a7">
    <w:name w:val="Emphasis"/>
    <w:basedOn w:val="a0"/>
    <w:qFormat/>
  </w:style>
  <w:style w:type="character" w:styleId="a8">
    <w:name w:val="Hyperlink"/>
    <w:basedOn w:val="a0"/>
    <w:qFormat/>
    <w:rPr>
      <w:color w:val="00732E"/>
      <w:u w:val="none"/>
    </w:rPr>
  </w:style>
  <w:style w:type="character" w:styleId="HTML">
    <w:name w:val="HTML Code"/>
    <w:basedOn w:val="a0"/>
    <w:qFormat/>
    <w:rPr>
      <w:rFonts w:ascii="Courier New" w:hAnsi="Courier New"/>
      <w:sz w:val="20"/>
    </w:rPr>
  </w:style>
  <w:style w:type="character" w:customStyle="1" w:styleId="Char1">
    <w:name w:val="页眉 Char"/>
    <w:basedOn w:val="a0"/>
    <w:link w:val="a5"/>
    <w:qFormat/>
    <w:rPr>
      <w:sz w:val="18"/>
      <w:szCs w:val="18"/>
    </w:rPr>
  </w:style>
  <w:style w:type="character" w:customStyle="1" w:styleId="Char0">
    <w:name w:val="页脚 Char"/>
    <w:basedOn w:val="a0"/>
    <w:link w:val="a4"/>
    <w:qFormat/>
    <w:rPr>
      <w:sz w:val="18"/>
      <w:szCs w:val="18"/>
    </w:rPr>
  </w:style>
  <w:style w:type="character" w:customStyle="1" w:styleId="dxrpheaderoffice2010blue2">
    <w:name w:val="dxrpheader_office2010blue2"/>
    <w:basedOn w:val="a0"/>
    <w:qFormat/>
    <w:rPr>
      <w:rFonts w:ascii="Verdana" w:hAnsi="Verdana" w:cs="Verdana"/>
      <w:color w:val="1E395B"/>
      <w:sz w:val="16"/>
      <w:szCs w:val="16"/>
    </w:rPr>
  </w:style>
  <w:style w:type="character" w:customStyle="1" w:styleId="Char">
    <w:name w:val="批注框文本 Char"/>
    <w:basedOn w:val="a0"/>
    <w:link w:val="a3"/>
    <w:qFormat/>
    <w:rPr>
      <w:rFonts w:asciiTheme="minorHAnsi" w:eastAsiaTheme="minorEastAsia" w:hAnsiTheme="minorHAnsi" w:cstheme="min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Code"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character" w:styleId="a6">
    <w:name w:val="Strong"/>
    <w:basedOn w:val="a0"/>
    <w:qFormat/>
  </w:style>
  <w:style w:type="character" w:styleId="a7">
    <w:name w:val="Emphasis"/>
    <w:basedOn w:val="a0"/>
    <w:qFormat/>
  </w:style>
  <w:style w:type="character" w:styleId="a8">
    <w:name w:val="Hyperlink"/>
    <w:basedOn w:val="a0"/>
    <w:qFormat/>
    <w:rPr>
      <w:color w:val="00732E"/>
      <w:u w:val="none"/>
    </w:rPr>
  </w:style>
  <w:style w:type="character" w:styleId="HTML">
    <w:name w:val="HTML Code"/>
    <w:basedOn w:val="a0"/>
    <w:qFormat/>
    <w:rPr>
      <w:rFonts w:ascii="Courier New" w:hAnsi="Courier New"/>
      <w:sz w:val="20"/>
    </w:rPr>
  </w:style>
  <w:style w:type="character" w:customStyle="1" w:styleId="Char1">
    <w:name w:val="页眉 Char"/>
    <w:basedOn w:val="a0"/>
    <w:link w:val="a5"/>
    <w:qFormat/>
    <w:rPr>
      <w:sz w:val="18"/>
      <w:szCs w:val="18"/>
    </w:rPr>
  </w:style>
  <w:style w:type="character" w:customStyle="1" w:styleId="Char0">
    <w:name w:val="页脚 Char"/>
    <w:basedOn w:val="a0"/>
    <w:link w:val="a4"/>
    <w:qFormat/>
    <w:rPr>
      <w:sz w:val="18"/>
      <w:szCs w:val="18"/>
    </w:rPr>
  </w:style>
  <w:style w:type="character" w:customStyle="1" w:styleId="dxrpheaderoffice2010blue2">
    <w:name w:val="dxrpheader_office2010blue2"/>
    <w:basedOn w:val="a0"/>
    <w:qFormat/>
    <w:rPr>
      <w:rFonts w:ascii="Verdana" w:hAnsi="Verdana" w:cs="Verdana"/>
      <w:color w:val="1E395B"/>
      <w:sz w:val="16"/>
      <w:szCs w:val="16"/>
    </w:rPr>
  </w:style>
  <w:style w:type="character" w:customStyle="1" w:styleId="Char">
    <w:name w:val="批注框文本 Char"/>
    <w:basedOn w:val="a0"/>
    <w:link w:val="a3"/>
    <w:qFormat/>
    <w:rPr>
      <w:rFonts w:asciiTheme="minorHAnsi" w:eastAsiaTheme="minorEastAsia" w:hAnsiTheme="minorHAnsi" w:cstheme="min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2</Pages>
  <Words>152</Words>
  <Characters>871</Characters>
  <Application>Microsoft Office Word</Application>
  <DocSecurity>0</DocSecurity>
  <Lines>7</Lines>
  <Paragraphs>2</Paragraphs>
  <ScaleCrop>false</ScaleCrop>
  <Company/>
  <LinksUpToDate>false</LinksUpToDate>
  <CharactersWithSpaces>1021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79</cp:revision>
  <cp:lastPrinted>2026-03-06T02:34:00Z</cp:lastPrinted>
  <dcterms:created xsi:type="dcterms:W3CDTF">2020-09-28T08:01:00Z</dcterms:created>
  <dcterms:modified xsi:type="dcterms:W3CDTF">2026-03-11T06:31:00Z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047CB720633E4D1F90EDD868E89C80F5_12</vt:lpwstr>
  </property>
  <property fmtid="{D5CDD505-2E9C-101B-9397-08002B2CF9AE}" pid="4" name="KSOTemplateDocerSaveRecord">
    <vt:lpwstr>eyJoZGlkIjoiNTc0NDQ2ZWMwZTZhYjUyNzU0NmEwOTNhNDIzMjNjNjkifQ==</vt:lpwstr>
  </property>
</Properties>
</file>